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bookmarkStart w:id="0" w:name="_GoBack"/>
      <w:bookmarkEnd w:id="0"/>
      <w:r>
        <w:t>L</w:t>
      </w:r>
      <w:r w:rsidR="00ED7A49">
        <w:t>OUISIANA BOARD OF ETHICS</w:t>
      </w:r>
    </w:p>
    <w:p w:rsidR="00ED7A49" w:rsidRDefault="00ED7A49" w:rsidP="009B0C72">
      <w:pPr>
        <w:widowControl w:val="0"/>
        <w:tabs>
          <w:tab w:val="center" w:pos="4680"/>
        </w:tabs>
        <w:jc w:val="center"/>
      </w:pPr>
      <w:r>
        <w:t>MINUTES</w:t>
      </w:r>
    </w:p>
    <w:p w:rsidR="00ED7A49" w:rsidRDefault="00C93CD8" w:rsidP="009B0C72">
      <w:pPr>
        <w:widowControl w:val="0"/>
        <w:tabs>
          <w:tab w:val="center" w:pos="4680"/>
        </w:tabs>
        <w:jc w:val="center"/>
      </w:pPr>
      <w:r>
        <w:t>November 3</w:t>
      </w:r>
      <w:r w:rsidR="00437553">
        <w:t>, 2023</w:t>
      </w:r>
    </w:p>
    <w:p w:rsidR="00ED7A49" w:rsidRDefault="00ED7A49" w:rsidP="009B0C72">
      <w:pPr>
        <w:widowControl w:val="0"/>
      </w:pPr>
      <w:r>
        <w:tab/>
      </w:r>
      <w:r>
        <w:tab/>
      </w:r>
      <w:r>
        <w:tab/>
      </w:r>
      <w:r>
        <w:tab/>
      </w:r>
      <w:r>
        <w:tab/>
      </w:r>
      <w:r>
        <w:tab/>
      </w:r>
      <w:r>
        <w:tab/>
      </w:r>
    </w:p>
    <w:p w:rsidR="0019078B" w:rsidRDefault="00ED7A49" w:rsidP="0019078B">
      <w:pPr>
        <w:widowControl w:val="0"/>
        <w:spacing w:line="480" w:lineRule="auto"/>
      </w:pPr>
      <w:r>
        <w:tab/>
        <w:t xml:space="preserve">The Board of Ethics met on </w:t>
      </w:r>
      <w:r w:rsidR="00C93CD8">
        <w:t>November 3</w:t>
      </w:r>
      <w:r w:rsidR="00437553">
        <w:t>,</w:t>
      </w:r>
      <w:r w:rsidR="005A1FE0">
        <w:t xml:space="preserve"> 2023</w:t>
      </w:r>
      <w:r w:rsidR="008F03C6">
        <w:t xml:space="preserve"> at 9:</w:t>
      </w:r>
      <w:r w:rsidR="00490082">
        <w:t>0</w:t>
      </w:r>
      <w:r w:rsidR="00C93CD8">
        <w:t xml:space="preserve">2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3839E3">
        <w:rPr>
          <w:szCs w:val="24"/>
        </w:rPr>
        <w:t xml:space="preserve">Baños, </w:t>
      </w:r>
      <w:r w:rsidR="00C93CD8">
        <w:rPr>
          <w:szCs w:val="24"/>
        </w:rPr>
        <w:t xml:space="preserve">Couvillon, Ellis, </w:t>
      </w:r>
      <w:r w:rsidR="003839E3">
        <w:rPr>
          <w:szCs w:val="24"/>
        </w:rPr>
        <w:t>Grand, Grimley, La</w:t>
      </w:r>
      <w:r w:rsidR="00C93CD8">
        <w:rPr>
          <w:szCs w:val="24"/>
        </w:rPr>
        <w:t xml:space="preserve">vastida, </w:t>
      </w:r>
      <w:r w:rsidR="00514AD5">
        <w:rPr>
          <w:szCs w:val="24"/>
        </w:rPr>
        <w:t>Roberts</w:t>
      </w:r>
      <w:r w:rsidR="00C93CD8">
        <w:rPr>
          <w:szCs w:val="24"/>
        </w:rPr>
        <w:t>,</w:t>
      </w:r>
      <w:r w:rsidR="003839E3">
        <w:rPr>
          <w:szCs w:val="24"/>
        </w:rPr>
        <w:t xml:space="preserve"> </w:t>
      </w:r>
      <w:r w:rsidR="00C93CD8">
        <w:rPr>
          <w:szCs w:val="24"/>
        </w:rPr>
        <w:t xml:space="preserve">Scott and Speer </w:t>
      </w:r>
      <w:r w:rsidR="003839E3">
        <w:rPr>
          <w:szCs w:val="24"/>
        </w:rPr>
        <w:t>present.  Board Members</w:t>
      </w:r>
      <w:r w:rsidR="003839E3" w:rsidRPr="00961093">
        <w:rPr>
          <w:szCs w:val="24"/>
        </w:rPr>
        <w:t xml:space="preserve"> </w:t>
      </w:r>
      <w:r w:rsidR="00C93CD8">
        <w:rPr>
          <w:szCs w:val="24"/>
        </w:rPr>
        <w:t>Bryant and Colomb</w:t>
      </w:r>
      <w:r w:rsidR="00C93CD8" w:rsidRPr="00703745">
        <w:rPr>
          <w:szCs w:val="24"/>
        </w:rPr>
        <w:t xml:space="preserve"> </w:t>
      </w:r>
      <w:r w:rsidR="00C93CD8">
        <w:rPr>
          <w:szCs w:val="24"/>
        </w:rPr>
        <w:t xml:space="preserve">were absent.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w:t>
      </w:r>
      <w:r w:rsidR="003839E3">
        <w:t>David Bordelon, Mallory Guillot</w:t>
      </w:r>
      <w:r w:rsidR="00C93CD8">
        <w:t>, Jessica Meiners</w:t>
      </w:r>
      <w:r w:rsidR="00AF03A0">
        <w:t xml:space="preserve"> </w:t>
      </w:r>
      <w:r w:rsidR="009C64EA">
        <w:t>and Charles Reeves</w:t>
      </w:r>
      <w:r>
        <w:t>.</w:t>
      </w:r>
      <w:r w:rsidR="00FA3E60">
        <w:t xml:space="preserve"> </w:t>
      </w:r>
    </w:p>
    <w:p w:rsidR="0019078B" w:rsidRPr="0029761C" w:rsidRDefault="00CA16D4" w:rsidP="0019078B">
      <w:pPr>
        <w:spacing w:line="480" w:lineRule="auto"/>
        <w:ind w:firstLine="720"/>
        <w:rPr>
          <w:color w:val="000000"/>
          <w:szCs w:val="24"/>
        </w:rPr>
      </w:pPr>
      <w:r>
        <w:t>Mr. Riccardo “Rick” Me</w:t>
      </w:r>
      <w:r w:rsidR="0019078B">
        <w:t>kdessie appeared before the Board in Docket No. 23-</w:t>
      </w:r>
      <w:r>
        <w:t>581</w:t>
      </w:r>
      <w:r w:rsidR="0019078B">
        <w:t xml:space="preserve"> regarding an advisory opinion request </w:t>
      </w:r>
      <w:r w:rsidR="0019078B" w:rsidRPr="0029761C">
        <w:rPr>
          <w:color w:val="000000"/>
          <w:szCs w:val="24"/>
        </w:rPr>
        <w:t>as to whether Thecla, LLC is prohibited from submitting a proposal to design, implement, manage, maintain, and supervise a single remittance system for the Louisian</w:t>
      </w:r>
      <w:r w:rsidR="0019078B">
        <w:rPr>
          <w:color w:val="000000"/>
          <w:szCs w:val="24"/>
        </w:rPr>
        <w:t>a Uniform Local Sales Tax Board.  After hearing from Mr. M</w:t>
      </w:r>
      <w:r>
        <w:rPr>
          <w:color w:val="000000"/>
          <w:szCs w:val="24"/>
        </w:rPr>
        <w:t>e</w:t>
      </w:r>
      <w:r w:rsidR="0019078B">
        <w:rPr>
          <w:color w:val="000000"/>
          <w:szCs w:val="24"/>
        </w:rPr>
        <w:t>kdessie, on motion made, seconded and unanimously passed, the Board deferred the matter to allow additional time to receive more information.</w:t>
      </w:r>
    </w:p>
    <w:p w:rsidR="0019078B" w:rsidRDefault="0019078B" w:rsidP="0019078B">
      <w:pPr>
        <w:widowControl w:val="0"/>
        <w:spacing w:line="480" w:lineRule="auto"/>
        <w:ind w:firstLine="720"/>
      </w:pPr>
      <w:r>
        <w:t xml:space="preserve">Senator </w:t>
      </w:r>
      <w:r w:rsidR="00683CE8">
        <w:t xml:space="preserve">Barrow </w:t>
      </w:r>
      <w:r>
        <w:t xml:space="preserve">Peacock appeared before the Board in Docket 23-814 requesting an advisory opinion regarding whether the Code of Governmental Ethics prohibits a former Louisiana State Senator from being employed by and acting as a legislative liaison for a state department in the executive branch.  On motion made, </w:t>
      </w:r>
      <w:r w:rsidR="000972C8">
        <w:t>seconded and unanimously passed, the Board concluded that based on the facts presented, the Code of Governmental Ethics does not prohibit Senator Peacoc</w:t>
      </w:r>
      <w:r w:rsidR="00683CE8">
        <w:t>k from being employed by a</w:t>
      </w:r>
      <w:r w:rsidR="000972C8">
        <w:t xml:space="preserve"> department in the executive branch, provided he does not render any service, on a contractual basis, to or for the Louisiana legislative branch.</w:t>
      </w:r>
    </w:p>
    <w:p w:rsidR="000972C8" w:rsidRDefault="000972C8" w:rsidP="0019078B">
      <w:pPr>
        <w:widowControl w:val="0"/>
        <w:spacing w:line="480" w:lineRule="auto"/>
        <w:ind w:firstLine="720"/>
      </w:pPr>
      <w:r>
        <w:t xml:space="preserve">On motion made, seconded and unanimously passed, the Board added Docket No. 23-318 </w:t>
      </w:r>
      <w:r>
        <w:lastRenderedPageBreak/>
        <w:t>to the agenda.</w:t>
      </w:r>
    </w:p>
    <w:p w:rsidR="009362BD" w:rsidRDefault="000972C8" w:rsidP="009362BD">
      <w:pPr>
        <w:spacing w:line="480" w:lineRule="auto"/>
        <w:ind w:firstLine="720"/>
        <w:rPr>
          <w:color w:val="000000"/>
          <w:szCs w:val="24"/>
        </w:rPr>
      </w:pPr>
      <w:r>
        <w:t>Ms. Joyce Rene Austin Duffin</w:t>
      </w:r>
      <w:r w:rsidR="009362BD">
        <w:t xml:space="preserve">, </w:t>
      </w:r>
      <w:r w:rsidR="009362BD">
        <w:rPr>
          <w:color w:val="000000"/>
          <w:szCs w:val="24"/>
        </w:rPr>
        <w:t xml:space="preserve">a </w:t>
      </w:r>
      <w:r w:rsidR="00683CE8">
        <w:rPr>
          <w:color w:val="000000"/>
          <w:szCs w:val="24"/>
        </w:rPr>
        <w:t xml:space="preserve">former </w:t>
      </w:r>
      <w:r w:rsidR="009362BD">
        <w:rPr>
          <w:color w:val="000000"/>
          <w:szCs w:val="24"/>
        </w:rPr>
        <w:t xml:space="preserve">member of the </w:t>
      </w:r>
      <w:r w:rsidR="009362BD" w:rsidRPr="003C13B5">
        <w:rPr>
          <w:color w:val="000000"/>
          <w:szCs w:val="24"/>
        </w:rPr>
        <w:t xml:space="preserve">Cancer and Lung Trust Fund Board, </w:t>
      </w:r>
      <w:r>
        <w:t xml:space="preserve">appeared </w:t>
      </w:r>
      <w:r w:rsidR="009362BD">
        <w:t xml:space="preserve">before the Board in </w:t>
      </w:r>
      <w:r w:rsidR="009362BD">
        <w:rPr>
          <w:color w:val="000000"/>
          <w:szCs w:val="24"/>
        </w:rPr>
        <w:t>Docket No. 23-318</w:t>
      </w:r>
      <w:r w:rsidR="009362BD">
        <w:t xml:space="preserve"> </w:t>
      </w:r>
      <w:r>
        <w:t xml:space="preserve">requesting that the Board </w:t>
      </w:r>
      <w:r w:rsidR="009362BD" w:rsidRPr="003C13B5">
        <w:rPr>
          <w:color w:val="000000"/>
          <w:szCs w:val="24"/>
        </w:rPr>
        <w:t xml:space="preserve">reconsider </w:t>
      </w:r>
      <w:r w:rsidR="009362BD">
        <w:rPr>
          <w:color w:val="000000"/>
          <w:szCs w:val="24"/>
        </w:rPr>
        <w:t>its decision to deny the</w:t>
      </w:r>
      <w:r w:rsidR="009362BD" w:rsidRPr="003C13B5">
        <w:rPr>
          <w:color w:val="000000"/>
          <w:szCs w:val="24"/>
        </w:rPr>
        <w:t xml:space="preserve"> </w:t>
      </w:r>
      <w:r w:rsidR="009362BD">
        <w:rPr>
          <w:color w:val="000000"/>
          <w:szCs w:val="24"/>
        </w:rPr>
        <w:t xml:space="preserve">waiver request </w:t>
      </w:r>
      <w:r w:rsidR="009362BD" w:rsidRPr="003C13B5">
        <w:rPr>
          <w:color w:val="000000"/>
          <w:szCs w:val="24"/>
        </w:rPr>
        <w:t>regarding a $1500 late fee assessed for filing her amended 2017 Tier 2.1 annual p</w:t>
      </w:r>
      <w:r w:rsidR="009362BD">
        <w:rPr>
          <w:color w:val="000000"/>
          <w:szCs w:val="24"/>
        </w:rPr>
        <w:t xml:space="preserve">ersonal </w:t>
      </w:r>
      <w:r w:rsidR="009362BD" w:rsidRPr="003C13B5">
        <w:rPr>
          <w:color w:val="000000"/>
          <w:szCs w:val="24"/>
        </w:rPr>
        <w:t>f</w:t>
      </w:r>
      <w:r w:rsidR="009362BD">
        <w:rPr>
          <w:color w:val="000000"/>
          <w:szCs w:val="24"/>
        </w:rPr>
        <w:t xml:space="preserve">inancial </w:t>
      </w:r>
      <w:r w:rsidR="009362BD" w:rsidRPr="003C13B5">
        <w:rPr>
          <w:color w:val="000000"/>
          <w:szCs w:val="24"/>
        </w:rPr>
        <w:t>d</w:t>
      </w:r>
      <w:r w:rsidR="009362BD">
        <w:rPr>
          <w:color w:val="000000"/>
          <w:szCs w:val="24"/>
        </w:rPr>
        <w:t>isclosure</w:t>
      </w:r>
      <w:r w:rsidR="009362BD" w:rsidRPr="003C13B5">
        <w:rPr>
          <w:color w:val="000000"/>
          <w:szCs w:val="24"/>
        </w:rPr>
        <w:t xml:space="preserve"> 202 days late and a $1500 late fee assessed for filing her amended 2019 Tier 2.1 annual p</w:t>
      </w:r>
      <w:r w:rsidR="009362BD">
        <w:rPr>
          <w:color w:val="000000"/>
          <w:szCs w:val="24"/>
        </w:rPr>
        <w:t xml:space="preserve">ersonal </w:t>
      </w:r>
      <w:r w:rsidR="009362BD" w:rsidRPr="003C13B5">
        <w:rPr>
          <w:color w:val="000000"/>
          <w:szCs w:val="24"/>
        </w:rPr>
        <w:t>f</w:t>
      </w:r>
      <w:r w:rsidR="009362BD">
        <w:rPr>
          <w:color w:val="000000"/>
          <w:szCs w:val="24"/>
        </w:rPr>
        <w:t xml:space="preserve">inancial </w:t>
      </w:r>
      <w:r w:rsidR="009362BD" w:rsidRPr="003C13B5">
        <w:rPr>
          <w:color w:val="000000"/>
          <w:szCs w:val="24"/>
        </w:rPr>
        <w:t>d</w:t>
      </w:r>
      <w:r w:rsidR="009362BD">
        <w:rPr>
          <w:color w:val="000000"/>
          <w:szCs w:val="24"/>
        </w:rPr>
        <w:t>isclosure</w:t>
      </w:r>
      <w:r w:rsidR="009362BD" w:rsidRPr="003C13B5">
        <w:rPr>
          <w:color w:val="000000"/>
          <w:szCs w:val="24"/>
        </w:rPr>
        <w:t xml:space="preserve"> 202 days late.</w:t>
      </w:r>
      <w:r w:rsidR="009362BD">
        <w:rPr>
          <w:color w:val="000000"/>
          <w:szCs w:val="24"/>
        </w:rPr>
        <w:t xml:space="preserve">  After hearing from Ms. Duffin and on motion made, seconded and unanimously passed, the Board declined to waive </w:t>
      </w:r>
      <w:r w:rsidR="00683CE8">
        <w:rPr>
          <w:color w:val="000000"/>
          <w:szCs w:val="24"/>
        </w:rPr>
        <w:t xml:space="preserve">the </w:t>
      </w:r>
      <w:r w:rsidR="009362BD">
        <w:rPr>
          <w:color w:val="000000"/>
          <w:szCs w:val="24"/>
        </w:rPr>
        <w:t>late fees.</w:t>
      </w:r>
    </w:p>
    <w:p w:rsidR="00B559E3" w:rsidRDefault="00B559E3" w:rsidP="009362BD">
      <w:pPr>
        <w:spacing w:line="480" w:lineRule="auto"/>
        <w:ind w:firstLine="720"/>
        <w:rPr>
          <w:color w:val="000000"/>
          <w:szCs w:val="24"/>
        </w:rPr>
      </w:pPr>
      <w:r>
        <w:rPr>
          <w:color w:val="000000"/>
          <w:szCs w:val="24"/>
        </w:rPr>
        <w:t>The Board took a recess from 9:42 a.m. to 9:52 a.m.</w:t>
      </w:r>
    </w:p>
    <w:p w:rsidR="009362BD" w:rsidRDefault="009362BD" w:rsidP="009362BD">
      <w:pPr>
        <w:spacing w:line="480" w:lineRule="auto"/>
        <w:ind w:firstLine="720"/>
        <w:rPr>
          <w:color w:val="000000"/>
          <w:szCs w:val="24"/>
        </w:rPr>
      </w:pPr>
      <w:r>
        <w:t xml:space="preserve">Ms. Alesia Ardoin, attorney for </w:t>
      </w:r>
      <w:r w:rsidRPr="0029761C">
        <w:rPr>
          <w:color w:val="000000"/>
          <w:szCs w:val="24"/>
        </w:rPr>
        <w:t>the Jefferson Parish Fire Fighters Association - Local 1374 - Internation</w:t>
      </w:r>
      <w:r w:rsidR="00CA16D4">
        <w:rPr>
          <w:color w:val="000000"/>
          <w:szCs w:val="24"/>
        </w:rPr>
        <w:t xml:space="preserve">al Association of Fire Fighters (“Union”), </w:t>
      </w:r>
      <w:r>
        <w:rPr>
          <w:color w:val="000000"/>
          <w:szCs w:val="24"/>
        </w:rPr>
        <w:t xml:space="preserve">appeared before the Board in connection with the public hearing conducted in Docket No. </w:t>
      </w:r>
      <w:r w:rsidR="00683CE8">
        <w:rPr>
          <w:color w:val="000000"/>
          <w:szCs w:val="24"/>
        </w:rPr>
        <w:t>23-435</w:t>
      </w:r>
      <w:r w:rsidRPr="0029761C">
        <w:rPr>
          <w:color w:val="000000"/>
          <w:szCs w:val="24"/>
        </w:rPr>
        <w:t xml:space="preserve"> regarding whether the Code of Governmental Ethics prohibits the Union from paying for legal services in connection with the representation of its members in matters before the Jefferson Parish Fire Civil Service Board while one of its Officers or Trustee serves as the elected member of the Civil Service Board.</w:t>
      </w:r>
      <w:r>
        <w:rPr>
          <w:color w:val="000000"/>
          <w:szCs w:val="24"/>
        </w:rPr>
        <w:t xml:space="preserve">  After hearing from Ms. Ardoin, Robert Burkett, Mitch Arbough, Brad Rodrigue and Keith Credo,</w:t>
      </w:r>
      <w:r w:rsidR="00683CE8">
        <w:rPr>
          <w:color w:val="000000"/>
          <w:szCs w:val="24"/>
        </w:rPr>
        <w:t xml:space="preserve"> as well as its staff attorneys David Bordelon and Kathleen Allen, </w:t>
      </w:r>
      <w:r>
        <w:rPr>
          <w:color w:val="000000"/>
          <w:szCs w:val="24"/>
        </w:rPr>
        <w:t xml:space="preserve">the Board requested </w:t>
      </w:r>
      <w:r w:rsidR="00683CE8">
        <w:rPr>
          <w:color w:val="000000"/>
          <w:szCs w:val="24"/>
        </w:rPr>
        <w:t>a</w:t>
      </w:r>
      <w:r>
        <w:rPr>
          <w:color w:val="000000"/>
          <w:szCs w:val="24"/>
        </w:rPr>
        <w:t xml:space="preserve"> transcript to be prepared before the next agenda and ordered </w:t>
      </w:r>
      <w:r w:rsidR="00683CE8">
        <w:rPr>
          <w:color w:val="000000"/>
          <w:szCs w:val="24"/>
        </w:rPr>
        <w:t>Ms. Ardoin to submit a post-</w:t>
      </w:r>
      <w:r>
        <w:rPr>
          <w:color w:val="000000"/>
          <w:szCs w:val="24"/>
        </w:rPr>
        <w:t>trial brief between November 14</w:t>
      </w:r>
      <w:r w:rsidRPr="0046638D">
        <w:rPr>
          <w:color w:val="000000"/>
          <w:szCs w:val="24"/>
          <w:vertAlign w:val="superscript"/>
        </w:rPr>
        <w:t>th</w:t>
      </w:r>
      <w:r>
        <w:rPr>
          <w:color w:val="000000"/>
          <w:szCs w:val="24"/>
        </w:rPr>
        <w:t xml:space="preserve"> and </w:t>
      </w:r>
      <w:r w:rsidR="00683CE8">
        <w:rPr>
          <w:color w:val="000000"/>
          <w:szCs w:val="24"/>
        </w:rPr>
        <w:t xml:space="preserve">its staff attorneys to submit a response brief by November </w:t>
      </w:r>
      <w:r>
        <w:rPr>
          <w:color w:val="000000"/>
          <w:szCs w:val="24"/>
        </w:rPr>
        <w:t>20</w:t>
      </w:r>
      <w:r w:rsidRPr="0046638D">
        <w:rPr>
          <w:color w:val="000000"/>
          <w:szCs w:val="24"/>
          <w:vertAlign w:val="superscript"/>
        </w:rPr>
        <w:t>th</w:t>
      </w:r>
      <w:r>
        <w:rPr>
          <w:color w:val="000000"/>
          <w:szCs w:val="24"/>
        </w:rPr>
        <w:t>.</w:t>
      </w:r>
      <w:r w:rsidR="00B559E3">
        <w:rPr>
          <w:color w:val="000000"/>
          <w:szCs w:val="24"/>
        </w:rPr>
        <w:t xml:space="preserve">  The </w:t>
      </w:r>
      <w:r w:rsidR="00683CE8">
        <w:rPr>
          <w:color w:val="000000"/>
          <w:szCs w:val="24"/>
        </w:rPr>
        <w:t>p</w:t>
      </w:r>
      <w:r w:rsidR="00B559E3">
        <w:rPr>
          <w:color w:val="000000"/>
          <w:szCs w:val="24"/>
        </w:rPr>
        <w:t>ublic hearing concluded at 12:15 p.m.</w:t>
      </w:r>
    </w:p>
    <w:p w:rsidR="00B559E3" w:rsidRDefault="00B559E3" w:rsidP="009362BD">
      <w:pPr>
        <w:spacing w:line="480" w:lineRule="auto"/>
        <w:ind w:firstLine="720"/>
      </w:pPr>
      <w:r>
        <w:rPr>
          <w:color w:val="000000"/>
          <w:szCs w:val="24"/>
        </w:rPr>
        <w:t>Board Member Ellis left the meeting at 12:15 p.m.</w:t>
      </w:r>
    </w:p>
    <w:p w:rsidR="009362BD" w:rsidRDefault="00B559E3" w:rsidP="009362BD">
      <w:pPr>
        <w:spacing w:line="480" w:lineRule="auto"/>
        <w:ind w:firstLine="720"/>
        <w:rPr>
          <w:color w:val="000000"/>
          <w:szCs w:val="24"/>
        </w:rPr>
      </w:pPr>
      <w:r>
        <w:rPr>
          <w:color w:val="000000"/>
          <w:szCs w:val="24"/>
        </w:rPr>
        <w:t>The Board took a lunch break from 12:16 p.m. to 12:34 p.m.</w:t>
      </w:r>
    </w:p>
    <w:p w:rsidR="00B559E3" w:rsidRDefault="00B559E3" w:rsidP="009362BD">
      <w:pPr>
        <w:spacing w:line="480" w:lineRule="auto"/>
        <w:ind w:firstLine="720"/>
        <w:rPr>
          <w:color w:val="000000"/>
          <w:szCs w:val="24"/>
        </w:rPr>
      </w:pPr>
      <w:r>
        <w:rPr>
          <w:color w:val="000000"/>
          <w:szCs w:val="24"/>
        </w:rPr>
        <w:lastRenderedPageBreak/>
        <w:t xml:space="preserve">Board Member Grand </w:t>
      </w:r>
      <w:r w:rsidR="00683CE8">
        <w:rPr>
          <w:color w:val="000000"/>
          <w:szCs w:val="24"/>
        </w:rPr>
        <w:t>left the</w:t>
      </w:r>
      <w:r>
        <w:rPr>
          <w:color w:val="000000"/>
          <w:szCs w:val="24"/>
        </w:rPr>
        <w:t xml:space="preserve"> meeting and was not present for the vote on Docket No. 23-722.</w:t>
      </w:r>
    </w:p>
    <w:p w:rsidR="00B559E3" w:rsidRDefault="00B559E3" w:rsidP="009362BD">
      <w:pPr>
        <w:spacing w:line="480" w:lineRule="auto"/>
        <w:ind w:firstLine="720"/>
        <w:rPr>
          <w:color w:val="000000"/>
          <w:szCs w:val="24"/>
        </w:rPr>
      </w:pPr>
      <w:r>
        <w:rPr>
          <w:color w:val="000000"/>
          <w:szCs w:val="24"/>
        </w:rPr>
        <w:t>The Board considered a waiver request</w:t>
      </w:r>
      <w:r w:rsidR="00CA16D4">
        <w:rPr>
          <w:color w:val="000000"/>
          <w:szCs w:val="24"/>
        </w:rPr>
        <w:t xml:space="preserve"> in Docket No. 23-722</w:t>
      </w:r>
      <w:r>
        <w:rPr>
          <w:color w:val="000000"/>
          <w:szCs w:val="24"/>
        </w:rPr>
        <w:t xml:space="preserve"> submitted by Kimberly Thomas,</w:t>
      </w:r>
      <w:r w:rsidR="00683CE8">
        <w:rPr>
          <w:color w:val="000000"/>
          <w:szCs w:val="24"/>
        </w:rPr>
        <w:t xml:space="preserve"> a</w:t>
      </w:r>
      <w:r>
        <w:rPr>
          <w:color w:val="000000"/>
          <w:szCs w:val="24"/>
        </w:rPr>
        <w:t xml:space="preserve"> former member of the New Orleans Sewerage and Water Board, regarding a $1,500 late fee assessed for failing to file her 2017 Tier 2.1 annual personal financial disclosure.  On motion made, seconded and unanimously passed, the Board declined to waive the $1,500 late fee.</w:t>
      </w:r>
    </w:p>
    <w:p w:rsidR="00B559E3" w:rsidRDefault="00B559E3" w:rsidP="009362BD">
      <w:pPr>
        <w:spacing w:line="480" w:lineRule="auto"/>
        <w:ind w:firstLine="720"/>
        <w:rPr>
          <w:color w:val="000000"/>
          <w:szCs w:val="24"/>
        </w:rPr>
      </w:pPr>
      <w:r>
        <w:rPr>
          <w:color w:val="000000"/>
          <w:szCs w:val="24"/>
        </w:rPr>
        <w:t>Board Member Grand returned to the meeting at 12:30 p.m.</w:t>
      </w:r>
    </w:p>
    <w:p w:rsidR="00B559E3" w:rsidRDefault="00B559E3" w:rsidP="009362BD">
      <w:pPr>
        <w:spacing w:line="480" w:lineRule="auto"/>
        <w:ind w:firstLine="720"/>
        <w:rPr>
          <w:color w:val="000000"/>
          <w:szCs w:val="24"/>
        </w:rPr>
      </w:pPr>
      <w:r>
        <w:rPr>
          <w:color w:val="000000"/>
          <w:szCs w:val="24"/>
        </w:rPr>
        <w:t xml:space="preserve">The Board considered a waiver request </w:t>
      </w:r>
      <w:r w:rsidR="00CA16D4">
        <w:rPr>
          <w:color w:val="000000"/>
          <w:szCs w:val="24"/>
        </w:rPr>
        <w:t>in Docket No. 23-7</w:t>
      </w:r>
      <w:r w:rsidR="00683CE8">
        <w:rPr>
          <w:color w:val="000000"/>
          <w:szCs w:val="24"/>
        </w:rPr>
        <w:t>7</w:t>
      </w:r>
      <w:r w:rsidR="00CA16D4">
        <w:rPr>
          <w:color w:val="000000"/>
          <w:szCs w:val="24"/>
        </w:rPr>
        <w:t xml:space="preserve">2 </w:t>
      </w:r>
      <w:r>
        <w:rPr>
          <w:color w:val="000000"/>
          <w:szCs w:val="24"/>
        </w:rPr>
        <w:t>submitted by Daniel J. Walker, Terrebonne Le</w:t>
      </w:r>
      <w:r w:rsidR="00683CE8">
        <w:rPr>
          <w:color w:val="000000"/>
          <w:szCs w:val="24"/>
        </w:rPr>
        <w:t>v</w:t>
      </w:r>
      <w:r>
        <w:rPr>
          <w:color w:val="000000"/>
          <w:szCs w:val="24"/>
        </w:rPr>
        <w:t>ee and Conservation District,</w:t>
      </w:r>
      <w:r w:rsidR="00CA16D4">
        <w:rPr>
          <w:color w:val="000000"/>
          <w:szCs w:val="24"/>
        </w:rPr>
        <w:t xml:space="preserve"> regarding a $1,000 late fee assessed for his amended 2021 Tier 2.1 annual personal financial disclosure </w:t>
      </w:r>
      <w:r w:rsidR="00683CE8">
        <w:rPr>
          <w:color w:val="000000"/>
          <w:szCs w:val="24"/>
        </w:rPr>
        <w:t xml:space="preserve">that was filed </w:t>
      </w:r>
      <w:r w:rsidR="00CA16D4">
        <w:rPr>
          <w:color w:val="000000"/>
          <w:szCs w:val="24"/>
        </w:rPr>
        <w:t>20 days late.  On motion made, seconded and unanimously passed, the Board suspended all of the late fee based on future compliance.</w:t>
      </w:r>
    </w:p>
    <w:p w:rsidR="00AA26B5" w:rsidRPr="00664171" w:rsidRDefault="00AA26B5" w:rsidP="00AA26B5">
      <w:pPr>
        <w:widowControl w:val="0"/>
        <w:spacing w:line="480" w:lineRule="auto"/>
        <w:ind w:firstLine="720"/>
        <w:rPr>
          <w:color w:val="000000"/>
          <w:szCs w:val="24"/>
        </w:rPr>
      </w:pPr>
      <w:r>
        <w:rPr>
          <w:color w:val="000000"/>
          <w:szCs w:val="24"/>
        </w:rPr>
        <w:t>O</w:t>
      </w:r>
      <w:r>
        <w:t>n motion made, seconded and unanimously passed, the Board agreed to take action on items G5-G19 en globo subject to any items being removed from the en globo listing for further discussion.</w:t>
      </w:r>
    </w:p>
    <w:p w:rsidR="00AA26B5" w:rsidRDefault="00AA26B5" w:rsidP="00AA26B5">
      <w:pPr>
        <w:widowControl w:val="0"/>
        <w:spacing w:line="480" w:lineRule="auto"/>
        <w:ind w:firstLine="720"/>
        <w:jc w:val="both"/>
      </w:pPr>
      <w:r>
        <w:t>On motion made, seconded and unanimously passed, the Board adopted the staff recommendations on items G5-G19, excluding items G5, G8, G9, G17 and G18, taking the following action:</w:t>
      </w:r>
    </w:p>
    <w:p w:rsidR="00B559E3" w:rsidRPr="00995857" w:rsidRDefault="00AA26B5" w:rsidP="00995857">
      <w:pPr>
        <w:spacing w:after="160" w:line="480" w:lineRule="auto"/>
        <w:ind w:firstLine="720"/>
        <w:rPr>
          <w:kern w:val="16"/>
          <w:szCs w:val="24"/>
        </w:rPr>
      </w:pPr>
      <w:r>
        <w:rPr>
          <w:color w:val="000000"/>
          <w:szCs w:val="24"/>
        </w:rPr>
        <w:t>The Board considered an a</w:t>
      </w:r>
      <w:r w:rsidRPr="0029761C">
        <w:rPr>
          <w:color w:val="000000"/>
          <w:szCs w:val="24"/>
        </w:rPr>
        <w:t>dvisory opinion</w:t>
      </w:r>
      <w:r>
        <w:rPr>
          <w:color w:val="000000"/>
          <w:szCs w:val="24"/>
        </w:rPr>
        <w:t xml:space="preserve"> request in Docket No. 23-784</w:t>
      </w:r>
      <w:r w:rsidRPr="0029761C">
        <w:rPr>
          <w:color w:val="000000"/>
          <w:szCs w:val="24"/>
        </w:rPr>
        <w:t xml:space="preserve"> from the Cameron Parish Coroner as to whether the Code of Governmental Ethics relies on actual population rather than estimated population when determining</w:t>
      </w:r>
      <w:r w:rsidR="00683CE8">
        <w:rPr>
          <w:color w:val="000000"/>
          <w:szCs w:val="24"/>
        </w:rPr>
        <w:t xml:space="preserve"> whether to file</w:t>
      </w:r>
      <w:r w:rsidRPr="0029761C">
        <w:rPr>
          <w:color w:val="000000"/>
          <w:szCs w:val="24"/>
        </w:rPr>
        <w:t xml:space="preserve"> pursuant to </w:t>
      </w:r>
      <w:r>
        <w:rPr>
          <w:color w:val="000000"/>
          <w:szCs w:val="24"/>
        </w:rPr>
        <w:t xml:space="preserve">Sections </w:t>
      </w:r>
      <w:r w:rsidR="00683CE8">
        <w:rPr>
          <w:color w:val="000000"/>
          <w:szCs w:val="24"/>
        </w:rPr>
        <w:t>1124.2 or</w:t>
      </w:r>
      <w:r>
        <w:rPr>
          <w:color w:val="000000"/>
          <w:szCs w:val="24"/>
        </w:rPr>
        <w:t xml:space="preserve"> </w:t>
      </w:r>
      <w:r w:rsidRPr="0029761C">
        <w:rPr>
          <w:color w:val="000000"/>
          <w:szCs w:val="24"/>
        </w:rPr>
        <w:t>1124.3</w:t>
      </w:r>
      <w:r>
        <w:rPr>
          <w:color w:val="000000"/>
          <w:szCs w:val="24"/>
        </w:rPr>
        <w:t xml:space="preserve"> of the Code of Governmental Ethics</w:t>
      </w:r>
      <w:r w:rsidRPr="0029761C">
        <w:rPr>
          <w:color w:val="000000"/>
          <w:szCs w:val="24"/>
        </w:rPr>
        <w:t>.</w:t>
      </w:r>
      <w:r>
        <w:rPr>
          <w:color w:val="000000"/>
          <w:szCs w:val="24"/>
        </w:rPr>
        <w:t xml:space="preserve">  On motion made, seconded and </w:t>
      </w:r>
      <w:r>
        <w:rPr>
          <w:color w:val="000000"/>
          <w:szCs w:val="24"/>
        </w:rPr>
        <w:lastRenderedPageBreak/>
        <w:t>unanimously passed, the Board</w:t>
      </w:r>
      <w:r w:rsidR="00995857">
        <w:rPr>
          <w:color w:val="000000"/>
          <w:szCs w:val="24"/>
        </w:rPr>
        <w:t xml:space="preserve"> concluded that the Code of Governmental Ethics requires tier determination be based on actual population numbers and not estimates pursuant </w:t>
      </w:r>
      <w:r w:rsidR="00995857">
        <w:rPr>
          <w:kern w:val="16"/>
          <w:szCs w:val="24"/>
        </w:rPr>
        <w:t xml:space="preserve">to La. R.S. 1:11 and by virtue of the wording “having a population” in La R.S. 42:1124.2 and 1124.3.  Since population numbers are determined every ten years by the Federal Census Bureau, the population number determined by the most recent federal decennial census is the appropriate number to use to determine tier level.  Therefore, since Cameron Parish’s population as determined by the last </w:t>
      </w:r>
      <w:r w:rsidR="00683CE8">
        <w:rPr>
          <w:kern w:val="16"/>
          <w:szCs w:val="24"/>
        </w:rPr>
        <w:t>decennial census, 2020, is 5,617</w:t>
      </w:r>
      <w:r w:rsidR="00995857">
        <w:rPr>
          <w:kern w:val="16"/>
          <w:szCs w:val="24"/>
        </w:rPr>
        <w:t xml:space="preserve"> or more, Dr. Dupke is required to file a Tier 2 annual personal financial disclosure statement pursuant to Section 1124.2 of the Code of Governmental Ethics.   </w:t>
      </w:r>
    </w:p>
    <w:p w:rsidR="00173286" w:rsidRPr="00F935BB" w:rsidRDefault="00AC45DC" w:rsidP="00995857">
      <w:pPr>
        <w:spacing w:line="480" w:lineRule="auto"/>
        <w:ind w:firstLine="720"/>
        <w:rPr>
          <w:color w:val="000000"/>
          <w:szCs w:val="24"/>
        </w:rPr>
      </w:pPr>
      <w:r>
        <w:t xml:space="preserve">The Board considered an advisory opinion request in Docket No. </w:t>
      </w:r>
      <w:r w:rsidR="00D659A5">
        <w:t>23</w:t>
      </w:r>
      <w:r w:rsidR="00995857">
        <w:t>-785</w:t>
      </w:r>
      <w:r>
        <w:rPr>
          <w:color w:val="000000"/>
          <w:szCs w:val="24"/>
        </w:rPr>
        <w:t xml:space="preserve"> </w:t>
      </w:r>
      <w:r w:rsidR="00F935BB" w:rsidRPr="003C13B5">
        <w:rPr>
          <w:color w:val="000000"/>
          <w:szCs w:val="24"/>
        </w:rPr>
        <w:t xml:space="preserve">from </w:t>
      </w:r>
      <w:r w:rsidR="00995857" w:rsidRPr="0029761C">
        <w:rPr>
          <w:color w:val="000000"/>
          <w:szCs w:val="24"/>
        </w:rPr>
        <w:t>David Blake Fruge,</w:t>
      </w:r>
      <w:r w:rsidR="00683CE8">
        <w:rPr>
          <w:color w:val="000000"/>
          <w:szCs w:val="24"/>
        </w:rPr>
        <w:t xml:space="preserve"> a</w:t>
      </w:r>
      <w:r w:rsidR="00995857" w:rsidRPr="0029761C">
        <w:rPr>
          <w:color w:val="000000"/>
          <w:szCs w:val="24"/>
        </w:rPr>
        <w:t xml:space="preserve"> member of Eunice Municipal Civil Service Board and Reserve Deputy Marshal for the City of Eunice Marshal's Office, related to the provision of security detail at local high schools.</w:t>
      </w:r>
      <w:r w:rsidR="00995857">
        <w:rPr>
          <w:color w:val="000000"/>
          <w:szCs w:val="24"/>
        </w:rPr>
        <w:t xml:space="preserve">  </w:t>
      </w:r>
      <w:r>
        <w:rPr>
          <w:color w:val="000000"/>
          <w:szCs w:val="24"/>
        </w:rPr>
        <w:t xml:space="preserve">On motion made, seconded and unanimously passed, the Board </w:t>
      </w:r>
      <w:r w:rsidR="00995857">
        <w:rPr>
          <w:kern w:val="16"/>
          <w:szCs w:val="24"/>
        </w:rPr>
        <w:t>concluded</w:t>
      </w:r>
      <w:r w:rsidR="00D41423">
        <w:rPr>
          <w:kern w:val="16"/>
          <w:szCs w:val="24"/>
        </w:rPr>
        <w:t xml:space="preserve"> </w:t>
      </w:r>
      <w:r w:rsidR="00995857">
        <w:rPr>
          <w:kern w:val="16"/>
          <w:szCs w:val="24"/>
        </w:rPr>
        <w:t>that the Code of Governmental Ethics does not prohibit Mr. Fruge from receiving compensation for providing security details at public and private high schools.</w:t>
      </w:r>
    </w:p>
    <w:p w:rsidR="00577259" w:rsidRDefault="00577259" w:rsidP="00206CA1">
      <w:pPr>
        <w:spacing w:line="480" w:lineRule="auto"/>
        <w:ind w:firstLine="720"/>
        <w:rPr>
          <w:color w:val="000000"/>
          <w:szCs w:val="24"/>
        </w:rPr>
      </w:pPr>
      <w:r>
        <w:rPr>
          <w:color w:val="000000"/>
          <w:szCs w:val="24"/>
        </w:rPr>
        <w:t>The Board considered an advisory opinion request in Docket No. 23-</w:t>
      </w:r>
      <w:r w:rsidR="00995857">
        <w:rPr>
          <w:color w:val="000000"/>
          <w:szCs w:val="24"/>
        </w:rPr>
        <w:t>788</w:t>
      </w:r>
      <w:r w:rsidR="00793BA8">
        <w:rPr>
          <w:color w:val="000000"/>
          <w:szCs w:val="24"/>
        </w:rPr>
        <w:t xml:space="preserve"> </w:t>
      </w:r>
      <w:r w:rsidR="00206CA1" w:rsidRPr="0029761C">
        <w:rPr>
          <w:color w:val="000000"/>
          <w:szCs w:val="24"/>
        </w:rPr>
        <w:t>regarding whether the Code</w:t>
      </w:r>
      <w:r w:rsidR="00206CA1">
        <w:rPr>
          <w:color w:val="000000"/>
          <w:szCs w:val="24"/>
        </w:rPr>
        <w:t xml:space="preserve"> of Governmental Ethics</w:t>
      </w:r>
      <w:r w:rsidR="00206CA1" w:rsidRPr="0029761C">
        <w:rPr>
          <w:color w:val="000000"/>
          <w:szCs w:val="24"/>
        </w:rPr>
        <w:t xml:space="preserve"> prohibits Jackie Marve</w:t>
      </w:r>
      <w:r w:rsidR="00683CE8">
        <w:rPr>
          <w:color w:val="000000"/>
          <w:szCs w:val="24"/>
        </w:rPr>
        <w:t>, a former employee of the Louisiana Department of Environmental Quality,</w:t>
      </w:r>
      <w:r w:rsidR="00206CA1" w:rsidRPr="0029761C">
        <w:rPr>
          <w:color w:val="000000"/>
          <w:szCs w:val="24"/>
        </w:rPr>
        <w:t xml:space="preserve"> from providing environmental consulting services and/or legal services to the Sewerage and Water Board of New Orleans ("SWBNO").</w:t>
      </w:r>
      <w:r w:rsidR="00206CA1">
        <w:rPr>
          <w:color w:val="000000"/>
          <w:szCs w:val="24"/>
        </w:rPr>
        <w:t xml:space="preserve">  </w:t>
      </w:r>
      <w:r w:rsidR="006E36B0">
        <w:rPr>
          <w:color w:val="000000"/>
          <w:szCs w:val="24"/>
        </w:rPr>
        <w:t xml:space="preserve">On motion made, seconded and unanimously passed, the Board </w:t>
      </w:r>
      <w:r w:rsidR="00206CA1">
        <w:rPr>
          <w:kern w:val="16"/>
          <w:szCs w:val="24"/>
        </w:rPr>
        <w:t>concluded that based on the facts presented, the Code of Governmental Ethics does not prohibit Ms. Marye from being employed with SWBNO.</w:t>
      </w:r>
    </w:p>
    <w:p w:rsidR="006E36B0" w:rsidRPr="00206CA1" w:rsidRDefault="006E36B0" w:rsidP="00206CA1">
      <w:pPr>
        <w:spacing w:line="480" w:lineRule="auto"/>
        <w:ind w:firstLine="720"/>
        <w:rPr>
          <w:color w:val="000000"/>
          <w:szCs w:val="24"/>
        </w:rPr>
      </w:pPr>
      <w:r>
        <w:rPr>
          <w:color w:val="000000"/>
          <w:szCs w:val="24"/>
        </w:rPr>
        <w:t>The Board considered an advisory opinion request in Docket No. 23-</w:t>
      </w:r>
      <w:r w:rsidR="00206CA1">
        <w:rPr>
          <w:color w:val="000000"/>
          <w:szCs w:val="24"/>
        </w:rPr>
        <w:t>812</w:t>
      </w:r>
      <w:r w:rsidRPr="006E36B0">
        <w:rPr>
          <w:color w:val="000000"/>
          <w:szCs w:val="24"/>
        </w:rPr>
        <w:t xml:space="preserve"> </w:t>
      </w:r>
      <w:r w:rsidR="00206CA1" w:rsidRPr="0029761C">
        <w:rPr>
          <w:color w:val="000000"/>
          <w:szCs w:val="24"/>
        </w:rPr>
        <w:t>from Wade Rousse, Executive Vice President of McNeese Foundation</w:t>
      </w:r>
      <w:r w:rsidR="00206CA1">
        <w:rPr>
          <w:color w:val="000000"/>
          <w:szCs w:val="24"/>
        </w:rPr>
        <w:t xml:space="preserve"> (“Foundation”)</w:t>
      </w:r>
      <w:r w:rsidR="00206CA1" w:rsidRPr="0029761C">
        <w:rPr>
          <w:color w:val="000000"/>
          <w:szCs w:val="24"/>
        </w:rPr>
        <w:t xml:space="preserve">, regarding a potential </w:t>
      </w:r>
      <w:r w:rsidR="00206CA1" w:rsidRPr="0029761C">
        <w:rPr>
          <w:color w:val="000000"/>
          <w:szCs w:val="24"/>
        </w:rPr>
        <w:lastRenderedPageBreak/>
        <w:t>contract between La</w:t>
      </w:r>
      <w:r w:rsidR="00206CA1">
        <w:rPr>
          <w:color w:val="000000"/>
          <w:szCs w:val="24"/>
        </w:rPr>
        <w:t xml:space="preserve">ke Charles Toyota, </w:t>
      </w:r>
      <w:r w:rsidR="00352A09">
        <w:rPr>
          <w:color w:val="000000"/>
          <w:szCs w:val="24"/>
        </w:rPr>
        <w:t xml:space="preserve">which is </w:t>
      </w:r>
      <w:r w:rsidR="00206CA1">
        <w:rPr>
          <w:color w:val="000000"/>
          <w:szCs w:val="24"/>
        </w:rPr>
        <w:t>owned by Representative</w:t>
      </w:r>
      <w:r w:rsidR="00206CA1" w:rsidRPr="0029761C">
        <w:rPr>
          <w:color w:val="000000"/>
          <w:szCs w:val="24"/>
        </w:rPr>
        <w:t xml:space="preserve"> Phillip Tarver, and the Foundation.</w:t>
      </w:r>
      <w:r w:rsidR="00206CA1">
        <w:rPr>
          <w:color w:val="000000"/>
          <w:szCs w:val="24"/>
        </w:rPr>
        <w:t xml:space="preserve">  </w:t>
      </w:r>
      <w:r>
        <w:rPr>
          <w:color w:val="000000"/>
          <w:szCs w:val="24"/>
        </w:rPr>
        <w:t xml:space="preserve">On motion made, seconded and unanimously passed, </w:t>
      </w:r>
      <w:r w:rsidR="00C4011B">
        <w:rPr>
          <w:color w:val="000000"/>
          <w:szCs w:val="24"/>
        </w:rPr>
        <w:t xml:space="preserve">the Board </w:t>
      </w:r>
      <w:r w:rsidR="00206CA1">
        <w:rPr>
          <w:kern w:val="16"/>
          <w:szCs w:val="24"/>
        </w:rPr>
        <w:t>concluded that the Code of Governmental Ethics does not prohibit Lake Charles Toyota from entering into a Sponsorship Agreement with the Foundation while Representative Tarver serves as an elected member of the Louisiana Legislature.</w:t>
      </w:r>
    </w:p>
    <w:p w:rsidR="00E50A27" w:rsidRDefault="002F3A42" w:rsidP="00206CA1">
      <w:pPr>
        <w:spacing w:line="480" w:lineRule="auto"/>
        <w:ind w:firstLine="720"/>
        <w:rPr>
          <w:color w:val="000000"/>
          <w:szCs w:val="24"/>
        </w:rPr>
      </w:pPr>
      <w:r>
        <w:rPr>
          <w:color w:val="000000"/>
          <w:szCs w:val="24"/>
        </w:rPr>
        <w:t>The Board considered an advisory opinion request in Docket No. 23-</w:t>
      </w:r>
      <w:r w:rsidR="00206CA1">
        <w:rPr>
          <w:color w:val="000000"/>
          <w:szCs w:val="24"/>
        </w:rPr>
        <w:t>813</w:t>
      </w:r>
      <w:r w:rsidR="004D59A4">
        <w:rPr>
          <w:color w:val="000000"/>
          <w:szCs w:val="24"/>
        </w:rPr>
        <w:t xml:space="preserve"> </w:t>
      </w:r>
      <w:r w:rsidR="00206CA1" w:rsidRPr="0029761C">
        <w:rPr>
          <w:color w:val="000000"/>
          <w:szCs w:val="24"/>
        </w:rPr>
        <w:t>from John M. Spain, a member of Southern Rail Commission</w:t>
      </w:r>
      <w:r w:rsidR="004E777E">
        <w:rPr>
          <w:color w:val="000000"/>
          <w:szCs w:val="24"/>
        </w:rPr>
        <w:t xml:space="preserve"> (“SRC”)</w:t>
      </w:r>
      <w:r w:rsidR="00206CA1" w:rsidRPr="0029761C">
        <w:rPr>
          <w:color w:val="000000"/>
          <w:szCs w:val="24"/>
        </w:rPr>
        <w:t>, regarding potential conflicts of interest if he works on passenger rail projects with the State of Louisiana or other consulting firms.</w:t>
      </w:r>
      <w:r w:rsidR="00206CA1">
        <w:rPr>
          <w:color w:val="000000"/>
          <w:szCs w:val="24"/>
        </w:rPr>
        <w:t xml:space="preserve">  </w:t>
      </w:r>
      <w:r w:rsidR="004D59A4">
        <w:rPr>
          <w:color w:val="000000"/>
          <w:szCs w:val="24"/>
        </w:rPr>
        <w:t>On motion made, seconded and unanimously passed, the Board concluded that the</w:t>
      </w:r>
      <w:r w:rsidR="00206CA1">
        <w:rPr>
          <w:color w:val="000000"/>
          <w:szCs w:val="24"/>
        </w:rPr>
        <w:t xml:space="preserve"> provisions of the</w:t>
      </w:r>
      <w:r w:rsidR="004D59A4">
        <w:rPr>
          <w:color w:val="000000"/>
          <w:szCs w:val="24"/>
        </w:rPr>
        <w:t xml:space="preserve"> </w:t>
      </w:r>
      <w:r w:rsidR="00352A09">
        <w:rPr>
          <w:color w:val="000000"/>
          <w:szCs w:val="24"/>
        </w:rPr>
        <w:t>Code of Governmental Ethics do</w:t>
      </w:r>
      <w:r w:rsidR="004D59A4">
        <w:rPr>
          <w:color w:val="000000"/>
          <w:szCs w:val="24"/>
        </w:rPr>
        <w:t xml:space="preserve"> not </w:t>
      </w:r>
      <w:r w:rsidR="00206CA1">
        <w:rPr>
          <w:color w:val="000000"/>
          <w:szCs w:val="24"/>
        </w:rPr>
        <w:t xml:space="preserve">apply to </w:t>
      </w:r>
      <w:r w:rsidR="004E777E">
        <w:rPr>
          <w:color w:val="000000"/>
          <w:szCs w:val="24"/>
        </w:rPr>
        <w:t>Mr. Spain in his capacity as a member of the SRC.</w:t>
      </w:r>
    </w:p>
    <w:p w:rsidR="00E50A27" w:rsidRPr="003C13B5" w:rsidRDefault="00E50A27" w:rsidP="00E50A27">
      <w:pPr>
        <w:spacing w:line="480" w:lineRule="auto"/>
        <w:ind w:firstLine="720"/>
        <w:rPr>
          <w:color w:val="000000"/>
          <w:szCs w:val="24"/>
        </w:rPr>
      </w:pPr>
      <w:r>
        <w:rPr>
          <w:color w:val="000000"/>
          <w:szCs w:val="24"/>
        </w:rPr>
        <w:t>The Board considered an advisory opinion request in Docket 23-</w:t>
      </w:r>
      <w:r w:rsidR="004E777E">
        <w:rPr>
          <w:color w:val="000000"/>
          <w:szCs w:val="24"/>
        </w:rPr>
        <w:t xml:space="preserve">815 </w:t>
      </w:r>
      <w:r w:rsidR="004E777E" w:rsidRPr="0029761C">
        <w:rPr>
          <w:color w:val="000000"/>
          <w:szCs w:val="24"/>
        </w:rPr>
        <w:t>regarding whether the Code</w:t>
      </w:r>
      <w:r w:rsidR="00352A09">
        <w:rPr>
          <w:color w:val="000000"/>
          <w:szCs w:val="24"/>
        </w:rPr>
        <w:t xml:space="preserve"> of Governmental Ethics</w:t>
      </w:r>
      <w:r w:rsidR="004E777E" w:rsidRPr="0029761C">
        <w:rPr>
          <w:color w:val="000000"/>
          <w:szCs w:val="24"/>
        </w:rPr>
        <w:t xml:space="preserve"> permits Nelwyn McInnis</w:t>
      </w:r>
      <w:r w:rsidR="00352A09">
        <w:rPr>
          <w:color w:val="000000"/>
          <w:szCs w:val="24"/>
        </w:rPr>
        <w:t>, as a member of the St. Tammany Parish Planning and Zoning Commission,</w:t>
      </w:r>
      <w:r w:rsidR="004E777E" w:rsidRPr="0029761C">
        <w:rPr>
          <w:color w:val="000000"/>
          <w:szCs w:val="24"/>
        </w:rPr>
        <w:t xml:space="preserve"> to participate in discussions and vote on matters involving the permit application submitted by Money Hill Plantation ("Money Hill").</w:t>
      </w:r>
      <w:r>
        <w:rPr>
          <w:color w:val="000000"/>
          <w:szCs w:val="24"/>
        </w:rPr>
        <w:t xml:space="preserve">  On motion made, seconded and unanimously passed, the Board concluded that </w:t>
      </w:r>
      <w:r w:rsidR="004E777E">
        <w:rPr>
          <w:color w:val="000000"/>
          <w:szCs w:val="24"/>
        </w:rPr>
        <w:t>based on the fact</w:t>
      </w:r>
      <w:r w:rsidR="00352A09">
        <w:rPr>
          <w:color w:val="000000"/>
          <w:szCs w:val="24"/>
        </w:rPr>
        <w:t>s</w:t>
      </w:r>
      <w:r w:rsidR="004E777E">
        <w:rPr>
          <w:color w:val="000000"/>
          <w:szCs w:val="24"/>
        </w:rPr>
        <w:t xml:space="preserve"> presented, Section 1112 of the Code of Governmental Ethics does not prohibit Ms. McInnis from participating in matters before the St. Tammany </w:t>
      </w:r>
      <w:r w:rsidR="00352A09">
        <w:rPr>
          <w:color w:val="000000"/>
          <w:szCs w:val="24"/>
        </w:rPr>
        <w:t xml:space="preserve">Parish </w:t>
      </w:r>
      <w:r w:rsidR="004E777E">
        <w:rPr>
          <w:color w:val="000000"/>
          <w:szCs w:val="24"/>
        </w:rPr>
        <w:t>Planning and Zoning Commission regarding Money Hill, including voting on Money Hill’s permit application.  The Board further cautioned that in the event she is offered compensation to perform future services for Money Hill, she should see</w:t>
      </w:r>
      <w:r w:rsidR="00352A09">
        <w:rPr>
          <w:color w:val="000000"/>
          <w:szCs w:val="24"/>
        </w:rPr>
        <w:t>k</w:t>
      </w:r>
      <w:r w:rsidR="004E777E">
        <w:rPr>
          <w:color w:val="000000"/>
          <w:szCs w:val="24"/>
        </w:rPr>
        <w:t xml:space="preserve"> an updated advisory opinion.</w:t>
      </w:r>
    </w:p>
    <w:p w:rsidR="00213EDA" w:rsidRPr="00C43709" w:rsidRDefault="004E41C7" w:rsidP="00C43709">
      <w:pPr>
        <w:spacing w:line="480" w:lineRule="auto"/>
        <w:ind w:firstLine="720"/>
        <w:rPr>
          <w:color w:val="000000"/>
          <w:szCs w:val="24"/>
        </w:rPr>
      </w:pPr>
      <w:r>
        <w:rPr>
          <w:color w:val="000000"/>
          <w:szCs w:val="24"/>
        </w:rPr>
        <w:t xml:space="preserve">The Board </w:t>
      </w:r>
      <w:r w:rsidR="00C43709">
        <w:rPr>
          <w:color w:val="000000"/>
          <w:szCs w:val="24"/>
        </w:rPr>
        <w:t>considered a proposed disqualification plan</w:t>
      </w:r>
      <w:r>
        <w:rPr>
          <w:color w:val="000000"/>
          <w:szCs w:val="24"/>
        </w:rPr>
        <w:t xml:space="preserve"> in Docket No. 23-</w:t>
      </w:r>
      <w:r w:rsidR="00A70535">
        <w:rPr>
          <w:color w:val="000000"/>
          <w:szCs w:val="24"/>
        </w:rPr>
        <w:t>816</w:t>
      </w:r>
      <w:r w:rsidRPr="004E41C7">
        <w:rPr>
          <w:color w:val="000000"/>
          <w:szCs w:val="24"/>
        </w:rPr>
        <w:t xml:space="preserve"> </w:t>
      </w:r>
      <w:r w:rsidR="00C43709" w:rsidRPr="0029761C">
        <w:rPr>
          <w:color w:val="000000"/>
          <w:szCs w:val="24"/>
        </w:rPr>
        <w:t>concerning</w:t>
      </w:r>
      <w:r w:rsidR="00352A09">
        <w:rPr>
          <w:color w:val="000000"/>
          <w:szCs w:val="24"/>
        </w:rPr>
        <w:t xml:space="preserve"> the employment of</w:t>
      </w:r>
      <w:r w:rsidR="00C43709" w:rsidRPr="0029761C">
        <w:rPr>
          <w:color w:val="000000"/>
          <w:szCs w:val="24"/>
        </w:rPr>
        <w:t xml:space="preserve"> Dr. Darcey Wayment, the Department Head of the Department of Chemistry and Physical Sciences at Nicholls State University, and his spouse, Xue-hui Wayment, an </w:t>
      </w:r>
      <w:r w:rsidR="00C43709" w:rsidRPr="0029761C">
        <w:rPr>
          <w:color w:val="000000"/>
          <w:szCs w:val="24"/>
        </w:rPr>
        <w:lastRenderedPageBreak/>
        <w:t>employee in the Department.</w:t>
      </w:r>
      <w:r w:rsidR="00C43709">
        <w:rPr>
          <w:color w:val="000000"/>
          <w:szCs w:val="24"/>
        </w:rPr>
        <w:t xml:space="preserve">  </w:t>
      </w:r>
      <w:r w:rsidR="00213EDA">
        <w:rPr>
          <w:color w:val="000000"/>
          <w:szCs w:val="24"/>
        </w:rPr>
        <w:t xml:space="preserve">On motion made, seconded and unanimously passed, the Board concluded that </w:t>
      </w:r>
      <w:r w:rsidR="00C43709">
        <w:rPr>
          <w:szCs w:val="24"/>
        </w:rPr>
        <w:t>Xue-hui Wayment’s</w:t>
      </w:r>
      <w:r w:rsidR="00352A09">
        <w:rPr>
          <w:szCs w:val="24"/>
        </w:rPr>
        <w:t xml:space="preserve"> continued</w:t>
      </w:r>
      <w:r w:rsidR="00C43709">
        <w:rPr>
          <w:szCs w:val="24"/>
        </w:rPr>
        <w:t xml:space="preserve"> employment with the Department of Chemistry and Physical Sciences wh</w:t>
      </w:r>
      <w:r w:rsidR="00352A09">
        <w:rPr>
          <w:szCs w:val="24"/>
        </w:rPr>
        <w:t>en</w:t>
      </w:r>
      <w:r w:rsidR="00C43709">
        <w:rPr>
          <w:szCs w:val="24"/>
        </w:rPr>
        <w:t xml:space="preserve"> her spouse serves as the Department</w:t>
      </w:r>
      <w:r w:rsidR="00C43709" w:rsidRPr="00C43709">
        <w:rPr>
          <w:szCs w:val="24"/>
        </w:rPr>
        <w:t xml:space="preserve"> </w:t>
      </w:r>
      <w:r w:rsidR="00C43709">
        <w:rPr>
          <w:szCs w:val="24"/>
        </w:rPr>
        <w:t xml:space="preserve">Head presents no issues under the Code of Governmental Ethica and </w:t>
      </w:r>
      <w:r w:rsidR="00352A09">
        <w:rPr>
          <w:szCs w:val="24"/>
        </w:rPr>
        <w:t>approved the</w:t>
      </w:r>
      <w:r w:rsidR="00C43709">
        <w:rPr>
          <w:szCs w:val="24"/>
        </w:rPr>
        <w:t xml:space="preserve"> disqual</w:t>
      </w:r>
      <w:r w:rsidR="00352A09">
        <w:rPr>
          <w:szCs w:val="24"/>
        </w:rPr>
        <w:t>ification plan</w:t>
      </w:r>
      <w:r w:rsidR="00C43709">
        <w:rPr>
          <w:szCs w:val="24"/>
        </w:rPr>
        <w:t>.</w:t>
      </w:r>
    </w:p>
    <w:p w:rsidR="00F65DA4" w:rsidRDefault="00F65DA4" w:rsidP="00F65DA4">
      <w:pPr>
        <w:spacing w:line="480" w:lineRule="auto"/>
        <w:ind w:firstLine="720"/>
        <w:rPr>
          <w:color w:val="000000"/>
          <w:szCs w:val="24"/>
        </w:rPr>
      </w:pPr>
      <w:r>
        <w:rPr>
          <w:kern w:val="16"/>
          <w:szCs w:val="24"/>
        </w:rPr>
        <w:t>The Board considered an advisory opinion request in Docket No. 23-</w:t>
      </w:r>
      <w:r w:rsidR="00C43709">
        <w:rPr>
          <w:kern w:val="16"/>
          <w:szCs w:val="24"/>
        </w:rPr>
        <w:t>818</w:t>
      </w:r>
      <w:r>
        <w:rPr>
          <w:kern w:val="16"/>
          <w:szCs w:val="24"/>
        </w:rPr>
        <w:t xml:space="preserve"> regarding whether </w:t>
      </w:r>
      <w:r w:rsidRPr="003C13B5">
        <w:rPr>
          <w:color w:val="000000"/>
          <w:szCs w:val="24"/>
        </w:rPr>
        <w:t xml:space="preserve">the Code of Governmental Ethics </w:t>
      </w:r>
      <w:r w:rsidR="00C43709">
        <w:rPr>
          <w:color w:val="000000"/>
          <w:szCs w:val="24"/>
        </w:rPr>
        <w:t>requires members of a committee created by the Garden District Security District to file annual</w:t>
      </w:r>
      <w:r w:rsidR="00F713A5">
        <w:rPr>
          <w:color w:val="000000"/>
          <w:szCs w:val="24"/>
        </w:rPr>
        <w:t xml:space="preserve"> personal financial disclosure statements pursuant to Section 1124.2.1 of the Code of Governmental Ethics.</w:t>
      </w:r>
      <w:r>
        <w:rPr>
          <w:color w:val="000000"/>
          <w:szCs w:val="24"/>
        </w:rPr>
        <w:t xml:space="preserve">  On motion made, seconded and unanimously passed, the Board concluded that the Code of Governmental Ethics does not </w:t>
      </w:r>
      <w:r w:rsidR="00F713A5">
        <w:rPr>
          <w:color w:val="000000"/>
          <w:szCs w:val="24"/>
        </w:rPr>
        <w:t>require committee members, unless they also serve as a member of the Garden District Security District, to file annual financial disclosure</w:t>
      </w:r>
      <w:r w:rsidR="00352A09">
        <w:rPr>
          <w:color w:val="000000"/>
          <w:szCs w:val="24"/>
        </w:rPr>
        <w:t xml:space="preserve"> statements since the committee</w:t>
      </w:r>
      <w:r w:rsidR="00F713A5">
        <w:rPr>
          <w:color w:val="000000"/>
          <w:szCs w:val="24"/>
        </w:rPr>
        <w:t xml:space="preserve"> created by the Garde</w:t>
      </w:r>
      <w:r w:rsidR="00352A09">
        <w:rPr>
          <w:color w:val="000000"/>
          <w:szCs w:val="24"/>
        </w:rPr>
        <w:t>n District Security District is not a board or commission</w:t>
      </w:r>
      <w:r w:rsidR="00F713A5">
        <w:rPr>
          <w:color w:val="000000"/>
          <w:szCs w:val="24"/>
        </w:rPr>
        <w:t xml:space="preserve"> as defined by Section 1124.2.1D(a)(a) of the Code of Governmental Ethics.</w:t>
      </w:r>
    </w:p>
    <w:p w:rsidR="006433B2" w:rsidRPr="00101C17" w:rsidRDefault="00F65DA4" w:rsidP="006433B2">
      <w:pPr>
        <w:spacing w:after="160" w:line="480" w:lineRule="auto"/>
        <w:ind w:firstLine="720"/>
        <w:rPr>
          <w:kern w:val="16"/>
          <w:szCs w:val="24"/>
        </w:rPr>
      </w:pPr>
      <w:r>
        <w:rPr>
          <w:color w:val="000000"/>
          <w:szCs w:val="24"/>
        </w:rPr>
        <w:t>The Board considered an advisory opinion request in Docket No. 23-</w:t>
      </w:r>
      <w:r w:rsidR="00F713A5">
        <w:rPr>
          <w:color w:val="000000"/>
          <w:szCs w:val="24"/>
        </w:rPr>
        <w:t>902</w:t>
      </w:r>
      <w:r w:rsidR="001C4392">
        <w:rPr>
          <w:color w:val="000000"/>
          <w:szCs w:val="24"/>
        </w:rPr>
        <w:t xml:space="preserve"> from </w:t>
      </w:r>
      <w:r w:rsidR="00F713A5" w:rsidRPr="0029761C">
        <w:rPr>
          <w:color w:val="000000"/>
          <w:szCs w:val="24"/>
        </w:rPr>
        <w:t>Pam Diez, L</w:t>
      </w:r>
      <w:r w:rsidR="006433B2">
        <w:rPr>
          <w:color w:val="000000"/>
          <w:szCs w:val="24"/>
        </w:rPr>
        <w:t xml:space="preserve">ouisiana </w:t>
      </w:r>
      <w:r w:rsidR="00F713A5" w:rsidRPr="0029761C">
        <w:rPr>
          <w:color w:val="000000"/>
          <w:szCs w:val="24"/>
        </w:rPr>
        <w:t>D</w:t>
      </w:r>
      <w:r w:rsidR="006433B2">
        <w:rPr>
          <w:color w:val="000000"/>
          <w:szCs w:val="24"/>
        </w:rPr>
        <w:t xml:space="preserve">epartment of </w:t>
      </w:r>
      <w:r w:rsidR="00F713A5" w:rsidRPr="0029761C">
        <w:rPr>
          <w:color w:val="000000"/>
          <w:szCs w:val="24"/>
        </w:rPr>
        <w:t>H</w:t>
      </w:r>
      <w:r w:rsidR="006433B2">
        <w:rPr>
          <w:color w:val="000000"/>
          <w:szCs w:val="24"/>
        </w:rPr>
        <w:t>ealth (“LDH”)</w:t>
      </w:r>
      <w:r w:rsidR="00F713A5" w:rsidRPr="0029761C">
        <w:rPr>
          <w:color w:val="000000"/>
          <w:szCs w:val="24"/>
        </w:rPr>
        <w:t xml:space="preserve"> Undersecretary, regarding the potential hiring of Kerry Diez, her spouse's sibling, within the Bureau of Health Services Financing.</w:t>
      </w:r>
      <w:r w:rsidR="001C4392">
        <w:rPr>
          <w:color w:val="000000"/>
          <w:szCs w:val="24"/>
        </w:rPr>
        <w:t xml:space="preserve">  On motion made, seconded and unanimously passed, the </w:t>
      </w:r>
      <w:r w:rsidR="00C50093">
        <w:rPr>
          <w:color w:val="000000"/>
          <w:szCs w:val="24"/>
        </w:rPr>
        <w:t>Board</w:t>
      </w:r>
      <w:r w:rsidR="001C4392">
        <w:rPr>
          <w:color w:val="000000"/>
          <w:szCs w:val="24"/>
        </w:rPr>
        <w:t xml:space="preserve"> concluded</w:t>
      </w:r>
      <w:r w:rsidR="00C50093">
        <w:rPr>
          <w:color w:val="000000"/>
          <w:szCs w:val="24"/>
        </w:rPr>
        <w:t xml:space="preserve"> </w:t>
      </w:r>
      <w:r w:rsidR="006433B2">
        <w:rPr>
          <w:kern w:val="16"/>
          <w:szCs w:val="24"/>
        </w:rPr>
        <w:t>that the sibling of a public servant’s spouse is not an “immediate family” member for purposes of the Code of Governmental Ethics pursuant to the definition provided in Section 1102(13) of the Code of Governmental Ethics.  As such, Section 1119A of the Code of Governmental Ethics does not prohibit Kerry Diez from being employed by LDH within the Office of Management and Finance, Bureau of Health Services Financing, while Ms. Diez serves as LDH Undersecretary.</w:t>
      </w:r>
    </w:p>
    <w:p w:rsidR="00C50093" w:rsidRPr="006433B2" w:rsidRDefault="00C50093" w:rsidP="006433B2">
      <w:pPr>
        <w:spacing w:line="480" w:lineRule="auto"/>
        <w:ind w:firstLine="720"/>
        <w:rPr>
          <w:color w:val="000000"/>
          <w:szCs w:val="24"/>
        </w:rPr>
      </w:pPr>
      <w:r>
        <w:rPr>
          <w:kern w:val="16"/>
          <w:szCs w:val="24"/>
        </w:rPr>
        <w:lastRenderedPageBreak/>
        <w:t>The Board considered an advisory opinion request in Docket No. 23-</w:t>
      </w:r>
      <w:r w:rsidR="006433B2">
        <w:rPr>
          <w:kern w:val="16"/>
          <w:szCs w:val="24"/>
        </w:rPr>
        <w:t>734 regarding</w:t>
      </w:r>
      <w:r w:rsidR="006433B2" w:rsidRPr="006433B2">
        <w:rPr>
          <w:color w:val="000000"/>
          <w:szCs w:val="24"/>
        </w:rPr>
        <w:t xml:space="preserve"> </w:t>
      </w:r>
      <w:r w:rsidR="006433B2" w:rsidRPr="0029761C">
        <w:rPr>
          <w:color w:val="000000"/>
          <w:szCs w:val="24"/>
        </w:rPr>
        <w:t>whether the Code</w:t>
      </w:r>
      <w:r w:rsidR="006433B2">
        <w:rPr>
          <w:color w:val="000000"/>
          <w:szCs w:val="24"/>
        </w:rPr>
        <w:t xml:space="preserve"> of Governmental Ethics</w:t>
      </w:r>
      <w:r w:rsidR="006433B2" w:rsidRPr="0029761C">
        <w:rPr>
          <w:color w:val="000000"/>
          <w:szCs w:val="24"/>
        </w:rPr>
        <w:t xml:space="preserve"> prohibits Neal Poche, II, a St. James Parish Councilman, from continuing his employment as a salesman for Green Point AG, a vendor of St. James Parish Government.</w:t>
      </w:r>
      <w:r w:rsidR="006433B2">
        <w:rPr>
          <w:color w:val="000000"/>
          <w:szCs w:val="24"/>
        </w:rPr>
        <w:t xml:space="preserve"> </w:t>
      </w:r>
      <w:r>
        <w:rPr>
          <w:kern w:val="16"/>
          <w:szCs w:val="24"/>
        </w:rPr>
        <w:t xml:space="preserve"> On motion made, seconded and unanimously passed, the Board </w:t>
      </w:r>
      <w:r w:rsidR="000A13F3">
        <w:rPr>
          <w:kern w:val="16"/>
          <w:szCs w:val="24"/>
        </w:rPr>
        <w:t>concluded that the Code of Governmental Ethics prohibits Neal Poche, II, while serving as an elected member of the St. James Parish Council, from continuing his employment with Green Point AG, as long as Green Point AG is a vendor of St. James Parish Government</w:t>
      </w:r>
      <w:r>
        <w:rPr>
          <w:kern w:val="16"/>
          <w:szCs w:val="24"/>
        </w:rPr>
        <w:t>.</w:t>
      </w:r>
    </w:p>
    <w:p w:rsidR="007B245A" w:rsidRDefault="007B245A" w:rsidP="00E8141C">
      <w:pPr>
        <w:spacing w:after="160" w:line="480" w:lineRule="auto"/>
        <w:ind w:firstLine="720"/>
        <w:rPr>
          <w:color w:val="000000"/>
          <w:szCs w:val="24"/>
        </w:rPr>
      </w:pPr>
      <w:r>
        <w:rPr>
          <w:kern w:val="16"/>
          <w:szCs w:val="24"/>
        </w:rPr>
        <w:t>The Board considered an advisory opinion request in Docket No. 23-</w:t>
      </w:r>
      <w:r w:rsidR="000A13F3">
        <w:rPr>
          <w:kern w:val="16"/>
          <w:szCs w:val="24"/>
        </w:rPr>
        <w:t>786</w:t>
      </w:r>
      <w:r>
        <w:rPr>
          <w:kern w:val="16"/>
          <w:szCs w:val="24"/>
        </w:rPr>
        <w:t xml:space="preserve"> regarding </w:t>
      </w:r>
      <w:r w:rsidR="000A13F3">
        <w:rPr>
          <w:color w:val="000000"/>
          <w:szCs w:val="24"/>
        </w:rPr>
        <w:t>whether the</w:t>
      </w:r>
      <w:r w:rsidR="000A13F3" w:rsidRPr="0029761C">
        <w:rPr>
          <w:color w:val="000000"/>
          <w:szCs w:val="24"/>
        </w:rPr>
        <w:t xml:space="preserve"> Code of Governme</w:t>
      </w:r>
      <w:r w:rsidR="000A13F3">
        <w:rPr>
          <w:color w:val="000000"/>
          <w:szCs w:val="24"/>
        </w:rPr>
        <w:t>ntal Ethics</w:t>
      </w:r>
      <w:r w:rsidR="000A13F3" w:rsidRPr="0029761C">
        <w:rPr>
          <w:color w:val="000000"/>
          <w:szCs w:val="24"/>
        </w:rPr>
        <w:t xml:space="preserve"> permits Dannie P. Garrett</w:t>
      </w:r>
      <w:r w:rsidR="00352A09">
        <w:rPr>
          <w:color w:val="000000"/>
          <w:szCs w:val="24"/>
        </w:rPr>
        <w:t>,</w:t>
      </w:r>
      <w:r w:rsidR="000A13F3" w:rsidRPr="0029761C">
        <w:rPr>
          <w:color w:val="000000"/>
          <w:szCs w:val="24"/>
        </w:rPr>
        <w:t xml:space="preserve"> III to serve on the Office of Group Benefits Policy and Planning Board</w:t>
      </w:r>
      <w:r w:rsidR="000A13F3">
        <w:rPr>
          <w:color w:val="000000"/>
          <w:szCs w:val="24"/>
        </w:rPr>
        <w:t xml:space="preserve"> (“OGB Board”)</w:t>
      </w:r>
      <w:r w:rsidR="000A13F3" w:rsidRPr="0029761C">
        <w:rPr>
          <w:color w:val="000000"/>
          <w:szCs w:val="24"/>
        </w:rPr>
        <w:t xml:space="preserve"> due to his past representation of the Louisiana School Boards Association</w:t>
      </w:r>
      <w:r w:rsidR="00BF5A49">
        <w:rPr>
          <w:color w:val="000000"/>
          <w:szCs w:val="24"/>
        </w:rPr>
        <w:t xml:space="preserve"> (“LSBA”)</w:t>
      </w:r>
      <w:r w:rsidR="000A13F3" w:rsidRPr="0029761C">
        <w:rPr>
          <w:color w:val="000000"/>
          <w:szCs w:val="24"/>
        </w:rPr>
        <w:t>.</w:t>
      </w:r>
      <w:r w:rsidR="000A13F3">
        <w:rPr>
          <w:color w:val="000000"/>
          <w:szCs w:val="24"/>
        </w:rPr>
        <w:t xml:space="preserve">  </w:t>
      </w:r>
      <w:r>
        <w:rPr>
          <w:color w:val="000000"/>
          <w:szCs w:val="24"/>
        </w:rPr>
        <w:t>On motion made, seconded and unanimously passed, the Bo</w:t>
      </w:r>
      <w:r w:rsidR="003F4F50">
        <w:rPr>
          <w:color w:val="000000"/>
          <w:szCs w:val="24"/>
        </w:rPr>
        <w:t xml:space="preserve">ard concluded that </w:t>
      </w:r>
      <w:r w:rsidR="000A13F3">
        <w:rPr>
          <w:color w:val="000000"/>
          <w:szCs w:val="24"/>
        </w:rPr>
        <w:t>based on the facts presented, the Code of Governmental Ethics does not prohibit Mr. Garrett’s current service on the OGB</w:t>
      </w:r>
      <w:r w:rsidR="00BF5A49">
        <w:rPr>
          <w:color w:val="000000"/>
          <w:szCs w:val="24"/>
        </w:rPr>
        <w:t xml:space="preserve"> Board due to his past representation of the LSBA, since he stated that he will not assist LSBA or any other client in matters before the OGB Board.  Also the Board cautioned Mr. Garrett that </w:t>
      </w:r>
      <w:r w:rsidR="003F4F50">
        <w:rPr>
          <w:color w:val="000000"/>
          <w:szCs w:val="24"/>
        </w:rPr>
        <w:t xml:space="preserve">Section </w:t>
      </w:r>
      <w:r w:rsidR="00BF5A49">
        <w:rPr>
          <w:kern w:val="16"/>
        </w:rPr>
        <w:t>La. R.S. 24:56(F) prohibits him</w:t>
      </w:r>
      <w:r w:rsidR="00352A09">
        <w:rPr>
          <w:kern w:val="16"/>
        </w:rPr>
        <w:t>, in his official capacity or on behalf of the OGB Board</w:t>
      </w:r>
      <w:r w:rsidR="00BF5A49">
        <w:rPr>
          <w:kern w:val="16"/>
        </w:rPr>
        <w:t xml:space="preserve"> from lobbying</w:t>
      </w:r>
      <w:r w:rsidR="00352A09">
        <w:rPr>
          <w:kern w:val="16"/>
        </w:rPr>
        <w:t xml:space="preserve"> for or against</w:t>
      </w:r>
      <w:r w:rsidR="00BF5A49">
        <w:rPr>
          <w:kern w:val="16"/>
        </w:rPr>
        <w:t xml:space="preserve"> any matter intended to have the effect of law</w:t>
      </w:r>
      <w:r w:rsidR="00352A09">
        <w:rPr>
          <w:kern w:val="16"/>
        </w:rPr>
        <w:t xml:space="preserve"> pending before the Legislature.</w:t>
      </w:r>
      <w:r w:rsidR="00BF5A49">
        <w:rPr>
          <w:kern w:val="16"/>
        </w:rPr>
        <w:t>.</w:t>
      </w:r>
    </w:p>
    <w:p w:rsidR="00CE686F" w:rsidRDefault="007B245A" w:rsidP="00CE686F">
      <w:pPr>
        <w:spacing w:after="160" w:line="480" w:lineRule="auto"/>
        <w:ind w:firstLine="720"/>
        <w:rPr>
          <w:kern w:val="16"/>
          <w:szCs w:val="24"/>
        </w:rPr>
      </w:pPr>
      <w:r>
        <w:rPr>
          <w:kern w:val="16"/>
          <w:szCs w:val="24"/>
        </w:rPr>
        <w:t>The Board considered an advisory opinion request in Docket No. 23-</w:t>
      </w:r>
      <w:r w:rsidR="00BF5A49">
        <w:rPr>
          <w:kern w:val="16"/>
          <w:szCs w:val="24"/>
        </w:rPr>
        <w:t>787</w:t>
      </w:r>
      <w:r>
        <w:rPr>
          <w:kern w:val="16"/>
          <w:szCs w:val="24"/>
        </w:rPr>
        <w:t xml:space="preserve"> from </w:t>
      </w:r>
      <w:r w:rsidR="00BF5A49" w:rsidRPr="0029761C">
        <w:rPr>
          <w:color w:val="000000"/>
          <w:szCs w:val="24"/>
        </w:rPr>
        <w:t xml:space="preserve">Michael Morganti, an employee of the East Baton Rouge Parish Mosquito Abatement and Rodent Control District No. 1, regarding the purchase of surplus </w:t>
      </w:r>
      <w:r w:rsidR="00352A09">
        <w:rPr>
          <w:color w:val="000000"/>
          <w:szCs w:val="24"/>
        </w:rPr>
        <w:t>p</w:t>
      </w:r>
      <w:r w:rsidR="00BF5A49" w:rsidRPr="0029761C">
        <w:rPr>
          <w:color w:val="000000"/>
          <w:szCs w:val="24"/>
        </w:rPr>
        <w:t>arish vehicles.</w:t>
      </w:r>
      <w:r w:rsidR="00BF5A49">
        <w:rPr>
          <w:color w:val="000000"/>
          <w:szCs w:val="24"/>
        </w:rPr>
        <w:t xml:space="preserve"> </w:t>
      </w:r>
      <w:r>
        <w:rPr>
          <w:color w:val="000000"/>
          <w:szCs w:val="24"/>
        </w:rPr>
        <w:t xml:space="preserve"> On motion made, seconded and unanimously passed, the Board concluded that </w:t>
      </w:r>
      <w:r w:rsidR="00BF5A49">
        <w:rPr>
          <w:kern w:val="16"/>
          <w:szCs w:val="24"/>
        </w:rPr>
        <w:t xml:space="preserve">as an employee of the Mosquito Abatement District, Mr. Morganti is a public servant pursuant to Section 1102(19) of the Code of Governmental Ethics. His agency for purposes of the Code of Governmental Ethics is the </w:t>
      </w:r>
      <w:r w:rsidR="00BF5A49">
        <w:rPr>
          <w:kern w:val="16"/>
          <w:szCs w:val="24"/>
        </w:rPr>
        <w:lastRenderedPageBreak/>
        <w:t>Mosquito Abatement District pursuant to Section 1102(2)(a)(vi) of the Code of Governmental Ethics.  Section 1113(A)(1)(a) of the Code of Governmental Ethics prohibits Mr. Morganti and his immediate family members from bidding on or entering into any transactions under the supervision or jurisdiction of his agency, the Mosquito Abatement District. However, since the public sale is not under the supervision or jurisdiction of the Mosquito Abatement Department in this specific instance, Mr. Morganti and his immediate family members are not prohibited by Section 1113(A)(1)(a) of the Code of Governmental Ethics from bidding on and purchasing surplus vehicles from East Baton Rouge Parish, regardless of whether or not the vehicles were originally used by the Mosquito Abatement District.</w:t>
      </w:r>
    </w:p>
    <w:p w:rsidR="007B245A" w:rsidRPr="00CE686F" w:rsidRDefault="00CE686F" w:rsidP="00CE686F">
      <w:pPr>
        <w:spacing w:after="160" w:line="480" w:lineRule="auto"/>
        <w:ind w:firstLine="720"/>
        <w:rPr>
          <w:kern w:val="16"/>
          <w:szCs w:val="24"/>
        </w:rPr>
      </w:pPr>
      <w:r>
        <w:rPr>
          <w:color w:val="000000"/>
          <w:szCs w:val="24"/>
        </w:rPr>
        <w:t>Board Member Scott left the meeting at 12:47 p.m.</w:t>
      </w:r>
    </w:p>
    <w:p w:rsidR="00DF3060" w:rsidRDefault="00DF3060" w:rsidP="00CE686F">
      <w:pPr>
        <w:spacing w:line="480" w:lineRule="auto"/>
        <w:ind w:firstLine="720"/>
        <w:rPr>
          <w:color w:val="000000"/>
          <w:szCs w:val="24"/>
        </w:rPr>
      </w:pPr>
      <w:r>
        <w:rPr>
          <w:color w:val="000000"/>
          <w:szCs w:val="24"/>
        </w:rPr>
        <w:t>The Board considered an advisory opinion request in Docket No. 23-</w:t>
      </w:r>
      <w:r w:rsidR="00CE686F">
        <w:rPr>
          <w:color w:val="000000"/>
          <w:szCs w:val="24"/>
        </w:rPr>
        <w:t>819</w:t>
      </w:r>
      <w:r>
        <w:rPr>
          <w:color w:val="000000"/>
          <w:szCs w:val="24"/>
        </w:rPr>
        <w:t xml:space="preserve"> </w:t>
      </w:r>
      <w:r w:rsidRPr="003C13B5">
        <w:rPr>
          <w:color w:val="000000"/>
          <w:szCs w:val="24"/>
        </w:rPr>
        <w:t xml:space="preserve">regarding </w:t>
      </w:r>
      <w:r w:rsidR="00CE686F" w:rsidRPr="0029761C">
        <w:rPr>
          <w:color w:val="000000"/>
          <w:szCs w:val="24"/>
        </w:rPr>
        <w:t xml:space="preserve">whether the Code </w:t>
      </w:r>
      <w:r w:rsidR="00CE686F">
        <w:rPr>
          <w:color w:val="000000"/>
          <w:szCs w:val="24"/>
        </w:rPr>
        <w:t xml:space="preserve">of Governmental Ethics </w:t>
      </w:r>
      <w:r w:rsidR="00CE686F" w:rsidRPr="0029761C">
        <w:rPr>
          <w:color w:val="000000"/>
          <w:szCs w:val="24"/>
        </w:rPr>
        <w:t>prohibits Mark Becnel from doing busine</w:t>
      </w:r>
      <w:r w:rsidR="00352A09">
        <w:rPr>
          <w:color w:val="000000"/>
          <w:szCs w:val="24"/>
        </w:rPr>
        <w:t>ss with Ponchatoula High School, while his wife is a teacher at the high school.</w:t>
      </w:r>
      <w:r w:rsidR="00CE686F">
        <w:rPr>
          <w:color w:val="000000"/>
          <w:szCs w:val="24"/>
        </w:rPr>
        <w:t xml:space="preserve">  </w:t>
      </w:r>
      <w:r>
        <w:rPr>
          <w:color w:val="000000"/>
          <w:szCs w:val="24"/>
        </w:rPr>
        <w:t xml:space="preserve">On motion made, seconded and unanimously passed, the Board concluded </w:t>
      </w:r>
      <w:r w:rsidR="00CE686F">
        <w:rPr>
          <w:color w:val="000000"/>
          <w:szCs w:val="24"/>
        </w:rPr>
        <w:t xml:space="preserve">that based on the facts presented, the </w:t>
      </w:r>
      <w:r>
        <w:rPr>
          <w:color w:val="000000"/>
          <w:szCs w:val="24"/>
        </w:rPr>
        <w:t>Code of Governmental Ethics prohibit</w:t>
      </w:r>
      <w:r w:rsidR="00CE686F">
        <w:rPr>
          <w:color w:val="000000"/>
          <w:szCs w:val="24"/>
        </w:rPr>
        <w:t xml:space="preserve">s Mr. Becnel, and any legal entity in which he or his wife owns more than 25%, from bidding on or entering into any contract, subcontract, or other transaction that is under the supervision or jurisdiction of Ponchatoula High School, which includes selling concessions to Ponchatoula High School. </w:t>
      </w:r>
      <w:r>
        <w:rPr>
          <w:color w:val="000000"/>
          <w:szCs w:val="24"/>
        </w:rPr>
        <w:t xml:space="preserve"> </w:t>
      </w:r>
    </w:p>
    <w:p w:rsidR="00F27C31" w:rsidRDefault="00F20A7B" w:rsidP="00F27C31">
      <w:pPr>
        <w:autoSpaceDE w:val="0"/>
        <w:autoSpaceDN w:val="0"/>
        <w:adjustRightInd w:val="0"/>
        <w:spacing w:after="240" w:line="480" w:lineRule="auto"/>
        <w:ind w:firstLine="720"/>
        <w:rPr>
          <w:szCs w:val="24"/>
        </w:rPr>
      </w:pPr>
      <w:r>
        <w:rPr>
          <w:color w:val="000000"/>
          <w:szCs w:val="24"/>
        </w:rPr>
        <w:t>The Board considered an advisory opinion request in Docket No. 23-</w:t>
      </w:r>
      <w:r w:rsidR="00CE686F">
        <w:rPr>
          <w:color w:val="000000"/>
          <w:szCs w:val="24"/>
        </w:rPr>
        <w:t>820</w:t>
      </w:r>
      <w:r w:rsidRPr="00F20A7B">
        <w:rPr>
          <w:color w:val="000000"/>
          <w:szCs w:val="24"/>
        </w:rPr>
        <w:t xml:space="preserve"> </w:t>
      </w:r>
      <w:r w:rsidRPr="003C13B5">
        <w:rPr>
          <w:color w:val="000000"/>
          <w:szCs w:val="24"/>
        </w:rPr>
        <w:t xml:space="preserve">from </w:t>
      </w:r>
      <w:r w:rsidR="00CE686F" w:rsidRPr="0029761C">
        <w:rPr>
          <w:color w:val="000000"/>
          <w:szCs w:val="24"/>
        </w:rPr>
        <w:t>James Doherty, on behalf of the St. Landry Parish Solid Waste Disposal District (the "District"), as to what restrictions apply to an employee of the District who was recently elected as a member of the St. Landry Parish Council</w:t>
      </w:r>
      <w:r w:rsidR="00352A09">
        <w:rPr>
          <w:color w:val="000000"/>
          <w:szCs w:val="24"/>
        </w:rPr>
        <w:t xml:space="preserve"> (the “Parish Council”)</w:t>
      </w:r>
      <w:r w:rsidR="00CE686F" w:rsidRPr="0029761C">
        <w:rPr>
          <w:color w:val="000000"/>
          <w:szCs w:val="24"/>
        </w:rPr>
        <w:t>.</w:t>
      </w:r>
      <w:r>
        <w:rPr>
          <w:color w:val="000000"/>
          <w:szCs w:val="24"/>
        </w:rPr>
        <w:t xml:space="preserve">  On motion made, seconded and unanimously passed, the Board concluded that the Code of Governmental Ethics </w:t>
      </w:r>
      <w:r w:rsidR="00CE686F">
        <w:rPr>
          <w:color w:val="000000"/>
          <w:szCs w:val="24"/>
        </w:rPr>
        <w:t>a)</w:t>
      </w:r>
      <w:r w:rsidR="00F27C31" w:rsidRPr="00F27C31">
        <w:rPr>
          <w:szCs w:val="24"/>
        </w:rPr>
        <w:t xml:space="preserve"> </w:t>
      </w:r>
      <w:r w:rsidR="00F27C31">
        <w:rPr>
          <w:szCs w:val="24"/>
        </w:rPr>
        <w:t xml:space="preserve">prohibits Mr. </w:t>
      </w:r>
      <w:r w:rsidR="00F27C31">
        <w:rPr>
          <w:szCs w:val="24"/>
        </w:rPr>
        <w:lastRenderedPageBreak/>
        <w:t xml:space="preserve">Jolivette, in his capacity as a member of the Parish Council, from participating in matters in which he has a substantial economic interest and b) does not prohibit Mr. Jolivette, on behalf of the District, from entering into transactions with vendors who also do business with the Parish Council.  The Board noted that </w:t>
      </w:r>
      <w:r w:rsidR="00352A09">
        <w:rPr>
          <w:szCs w:val="24"/>
        </w:rPr>
        <w:t>its opinion</w:t>
      </w:r>
      <w:r w:rsidR="00F27C31">
        <w:rPr>
          <w:szCs w:val="24"/>
        </w:rPr>
        <w:t xml:space="preserve"> is limited to an examination and application of the provisions of the Code of Governmental Ethics. Opinions on dual office holding and dual employment laws are within the jurisdiction of the O</w:t>
      </w:r>
      <w:r w:rsidR="00352A09">
        <w:rPr>
          <w:szCs w:val="24"/>
        </w:rPr>
        <w:t>ffice of the Attorney General.</w:t>
      </w:r>
    </w:p>
    <w:p w:rsidR="00234F94" w:rsidRPr="00F27C31" w:rsidRDefault="00276D81" w:rsidP="00F27C31">
      <w:pPr>
        <w:autoSpaceDE w:val="0"/>
        <w:autoSpaceDN w:val="0"/>
        <w:adjustRightInd w:val="0"/>
        <w:spacing w:after="240" w:line="480" w:lineRule="auto"/>
        <w:ind w:firstLine="720"/>
        <w:rPr>
          <w:szCs w:val="24"/>
        </w:rPr>
      </w:pPr>
      <w:r w:rsidRPr="007101A3">
        <w:t>The</w:t>
      </w:r>
      <w:r>
        <w:t xml:space="preserve"> Board considered the following general business agenda items:</w:t>
      </w:r>
    </w:p>
    <w:p w:rsidR="004F28EC" w:rsidRDefault="006E0A1D" w:rsidP="00420537">
      <w:pPr>
        <w:spacing w:line="480" w:lineRule="auto"/>
        <w:ind w:firstLine="720"/>
      </w:pPr>
      <w:r>
        <w:t xml:space="preserve">On motion made, seconded and unanimously passed, the Board approved the minutes of the </w:t>
      </w:r>
      <w:r w:rsidR="00352A09">
        <w:t>October 5</w:t>
      </w:r>
      <w:r w:rsidR="00352A09" w:rsidRPr="00352A09">
        <w:rPr>
          <w:vertAlign w:val="superscript"/>
        </w:rPr>
        <w:t>th</w:t>
      </w:r>
      <w:r w:rsidR="00420537">
        <w:t xml:space="preserve"> and </w:t>
      </w:r>
      <w:r w:rsidR="00F27C31">
        <w:t>October</w:t>
      </w:r>
      <w:r w:rsidR="00072A4D">
        <w:t xml:space="preserve"> </w:t>
      </w:r>
      <w:r w:rsidR="00F27C31">
        <w:t>6</w:t>
      </w:r>
      <w:r w:rsidR="00072A4D" w:rsidRPr="00072A4D">
        <w:rPr>
          <w:vertAlign w:val="superscript"/>
        </w:rPr>
        <w:t>th</w:t>
      </w:r>
      <w:r w:rsidR="00ED2BBA">
        <w:t>, 2023 meetings.</w:t>
      </w:r>
    </w:p>
    <w:p w:rsidR="004F28EC" w:rsidRPr="00664171" w:rsidRDefault="004F28EC" w:rsidP="004F28EC">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F27C31">
        <w:t>21</w:t>
      </w:r>
      <w:r>
        <w:t>-G</w:t>
      </w:r>
      <w:r w:rsidR="00F27C31">
        <w:t>27</w:t>
      </w:r>
      <w:r>
        <w:t xml:space="preserve"> en globo subject to any items being removed from the en globo listing for further discussion.</w:t>
      </w:r>
    </w:p>
    <w:p w:rsidR="004F28EC" w:rsidRDefault="004F28EC" w:rsidP="001C0AB5">
      <w:pPr>
        <w:widowControl w:val="0"/>
        <w:spacing w:line="480" w:lineRule="auto"/>
        <w:ind w:firstLine="720"/>
      </w:pPr>
      <w:r>
        <w:t>On motion made, seconded and unanimously passed, the Board adopted the staff recommendations on items G</w:t>
      </w:r>
      <w:r w:rsidR="00F27C31">
        <w:t>21</w:t>
      </w:r>
      <w:r>
        <w:t>-G</w:t>
      </w:r>
      <w:r w:rsidR="00F27C31">
        <w:t>27,</w:t>
      </w:r>
      <w:r>
        <w:t xml:space="preserve"> taking the following action:</w:t>
      </w:r>
    </w:p>
    <w:p w:rsidR="001D0F60" w:rsidRDefault="001D0F60" w:rsidP="007B5C64">
      <w:pPr>
        <w:spacing w:line="480" w:lineRule="auto"/>
        <w:ind w:firstLine="720"/>
        <w:rPr>
          <w:color w:val="000000"/>
          <w:szCs w:val="24"/>
        </w:rPr>
      </w:pPr>
      <w:r w:rsidRPr="00C44B5E">
        <w:t>The</w:t>
      </w:r>
      <w:r w:rsidR="00B617D7">
        <w:t xml:space="preserve"> Board considered a </w:t>
      </w:r>
      <w:r>
        <w:rPr>
          <w:color w:val="000000"/>
          <w:szCs w:val="24"/>
        </w:rPr>
        <w:t>c</w:t>
      </w:r>
      <w:r w:rsidRPr="0041768E">
        <w:rPr>
          <w:color w:val="000000"/>
          <w:szCs w:val="24"/>
        </w:rPr>
        <w:t xml:space="preserve">onsent </w:t>
      </w:r>
      <w:r>
        <w:rPr>
          <w:color w:val="000000"/>
          <w:szCs w:val="24"/>
        </w:rPr>
        <w:t>o</w:t>
      </w:r>
      <w:r w:rsidR="00C44B5E">
        <w:rPr>
          <w:color w:val="000000"/>
          <w:szCs w:val="24"/>
        </w:rPr>
        <w:t>pinion</w:t>
      </w:r>
      <w:r w:rsidRPr="0041768E">
        <w:rPr>
          <w:color w:val="000000"/>
          <w:szCs w:val="24"/>
        </w:rPr>
        <w:t xml:space="preserve"> </w:t>
      </w:r>
      <w:r>
        <w:rPr>
          <w:color w:val="000000"/>
          <w:szCs w:val="24"/>
        </w:rPr>
        <w:t xml:space="preserve">in Docket No. </w:t>
      </w:r>
      <w:r w:rsidR="007B5C64">
        <w:rPr>
          <w:color w:val="000000"/>
          <w:szCs w:val="24"/>
        </w:rPr>
        <w:t>21-767</w:t>
      </w:r>
      <w:r>
        <w:rPr>
          <w:color w:val="000000"/>
          <w:szCs w:val="24"/>
        </w:rPr>
        <w:t xml:space="preserve"> </w:t>
      </w:r>
      <w:r w:rsidRPr="0041768E">
        <w:rPr>
          <w:color w:val="000000"/>
          <w:szCs w:val="24"/>
        </w:rPr>
        <w:t xml:space="preserve">regarding </w:t>
      </w:r>
      <w:r w:rsidR="007B5C64" w:rsidRPr="0029761C">
        <w:rPr>
          <w:color w:val="000000"/>
          <w:szCs w:val="24"/>
        </w:rPr>
        <w:t xml:space="preserve">Patricia Reeves, an employee </w:t>
      </w:r>
      <w:r w:rsidR="00352A09">
        <w:rPr>
          <w:color w:val="000000"/>
          <w:szCs w:val="24"/>
        </w:rPr>
        <w:t>of Caddo Magnet High School,</w:t>
      </w:r>
      <w:r w:rsidR="007B5C64" w:rsidRPr="0029761C">
        <w:rPr>
          <w:color w:val="000000"/>
          <w:szCs w:val="24"/>
        </w:rPr>
        <w:t xml:space="preserve"> receiving payments for acting classes while she served as a drama teacher.</w:t>
      </w:r>
      <w:r w:rsidR="007B5C64">
        <w:rPr>
          <w:color w:val="000000"/>
          <w:szCs w:val="24"/>
        </w:rPr>
        <w:t xml:space="preserve">  </w:t>
      </w:r>
      <w:r>
        <w:rPr>
          <w:color w:val="000000"/>
          <w:szCs w:val="24"/>
        </w:rPr>
        <w:t>On motion made, seconded and unanimously passed, the Board a</w:t>
      </w:r>
      <w:r w:rsidR="00ED2BBA">
        <w:rPr>
          <w:color w:val="000000"/>
          <w:szCs w:val="24"/>
        </w:rPr>
        <w:t xml:space="preserve">dopted for </w:t>
      </w:r>
      <w:r w:rsidR="007B5C64">
        <w:rPr>
          <w:color w:val="000000"/>
          <w:szCs w:val="24"/>
        </w:rPr>
        <w:t>publication the consent opinion.</w:t>
      </w:r>
    </w:p>
    <w:p w:rsidR="00C44B5E" w:rsidRPr="003C13B5" w:rsidRDefault="00ED2BBA" w:rsidP="007B5C64">
      <w:pPr>
        <w:spacing w:line="480" w:lineRule="auto"/>
        <w:ind w:firstLine="720"/>
        <w:rPr>
          <w:color w:val="000000"/>
          <w:szCs w:val="24"/>
        </w:rPr>
      </w:pPr>
      <w:r>
        <w:rPr>
          <w:color w:val="000000"/>
          <w:szCs w:val="24"/>
        </w:rPr>
        <w:t>The Board considered</w:t>
      </w:r>
      <w:r w:rsidR="00C44B5E">
        <w:rPr>
          <w:color w:val="000000"/>
          <w:szCs w:val="24"/>
        </w:rPr>
        <w:t xml:space="preserve"> a consent opinion</w:t>
      </w:r>
      <w:r>
        <w:rPr>
          <w:color w:val="000000"/>
          <w:szCs w:val="24"/>
        </w:rPr>
        <w:t xml:space="preserve"> in Docket No. </w:t>
      </w:r>
      <w:r w:rsidR="007B5C64">
        <w:rPr>
          <w:color w:val="000000"/>
          <w:szCs w:val="24"/>
        </w:rPr>
        <w:t>22-563</w:t>
      </w:r>
      <w:r>
        <w:rPr>
          <w:color w:val="000000"/>
          <w:szCs w:val="24"/>
        </w:rPr>
        <w:t xml:space="preserve"> regarding </w:t>
      </w:r>
      <w:r w:rsidR="007B5C64" w:rsidRPr="0029761C">
        <w:rPr>
          <w:color w:val="000000"/>
          <w:szCs w:val="24"/>
        </w:rPr>
        <w:t>Charles Wise, and Charles Wise d/b/a Elegant Landscaping, contracting with the Washington Parish Fire Protection District #7 to provide lawn care services while he was employed by the District.</w:t>
      </w:r>
      <w:r w:rsidR="007B5C64">
        <w:rPr>
          <w:color w:val="000000"/>
          <w:szCs w:val="24"/>
        </w:rPr>
        <w:t xml:space="preserve">  O</w:t>
      </w:r>
      <w:r w:rsidR="000663A0">
        <w:rPr>
          <w:color w:val="000000"/>
          <w:szCs w:val="24"/>
        </w:rPr>
        <w:t xml:space="preserve">n </w:t>
      </w:r>
      <w:r w:rsidR="000663A0">
        <w:rPr>
          <w:color w:val="000000"/>
          <w:szCs w:val="24"/>
        </w:rPr>
        <w:lastRenderedPageBreak/>
        <w:t xml:space="preserve">motion made, seconded and unanimously passed, the Board adopted for </w:t>
      </w:r>
      <w:r w:rsidR="007B5C64">
        <w:rPr>
          <w:color w:val="000000"/>
          <w:szCs w:val="24"/>
        </w:rPr>
        <w:t>publication the consent opinion.</w:t>
      </w:r>
    </w:p>
    <w:p w:rsidR="00435A8B" w:rsidRDefault="00435A8B" w:rsidP="007B5C64">
      <w:pPr>
        <w:spacing w:line="480" w:lineRule="auto"/>
        <w:ind w:firstLine="720"/>
        <w:rPr>
          <w:szCs w:val="24"/>
        </w:rPr>
      </w:pPr>
      <w:r>
        <w:rPr>
          <w:color w:val="000000"/>
          <w:szCs w:val="24"/>
        </w:rPr>
        <w:t xml:space="preserve">The Board considered a consent opinion in Docket No. </w:t>
      </w:r>
      <w:r w:rsidR="007B5C64">
        <w:rPr>
          <w:color w:val="000000"/>
          <w:szCs w:val="24"/>
        </w:rPr>
        <w:t>22-637</w:t>
      </w:r>
      <w:r>
        <w:rPr>
          <w:color w:val="000000"/>
          <w:szCs w:val="24"/>
        </w:rPr>
        <w:t xml:space="preserve"> regarding</w:t>
      </w:r>
      <w:r w:rsidR="000663A0">
        <w:rPr>
          <w:color w:val="000000"/>
          <w:szCs w:val="24"/>
        </w:rPr>
        <w:t xml:space="preserve"> </w:t>
      </w:r>
      <w:r w:rsidR="007B5C64" w:rsidRPr="0029761C">
        <w:rPr>
          <w:color w:val="000000"/>
          <w:szCs w:val="24"/>
        </w:rPr>
        <w:t>alleged violation</w:t>
      </w:r>
      <w:r w:rsidR="00352A09">
        <w:rPr>
          <w:color w:val="000000"/>
          <w:szCs w:val="24"/>
        </w:rPr>
        <w:t>s</w:t>
      </w:r>
      <w:r w:rsidR="007B5C64" w:rsidRPr="0029761C">
        <w:rPr>
          <w:color w:val="000000"/>
          <w:szCs w:val="24"/>
        </w:rPr>
        <w:t xml:space="preserve"> of </w:t>
      </w:r>
      <w:r w:rsidR="00352A09">
        <w:rPr>
          <w:color w:val="000000"/>
          <w:szCs w:val="24"/>
        </w:rPr>
        <w:t xml:space="preserve">Section </w:t>
      </w:r>
      <w:r w:rsidR="007B5C64" w:rsidRPr="0029761C">
        <w:rPr>
          <w:color w:val="000000"/>
          <w:szCs w:val="24"/>
        </w:rPr>
        <w:t xml:space="preserve">1112 </w:t>
      </w:r>
      <w:r w:rsidR="00352A09">
        <w:rPr>
          <w:color w:val="000000"/>
          <w:szCs w:val="24"/>
        </w:rPr>
        <w:t>of the Code of Governmental Ethics</w:t>
      </w:r>
      <w:r w:rsidR="00C82331">
        <w:rPr>
          <w:color w:val="000000"/>
          <w:szCs w:val="24"/>
        </w:rPr>
        <w:t xml:space="preserve"> </w:t>
      </w:r>
      <w:r w:rsidR="007B5C64" w:rsidRPr="0029761C">
        <w:rPr>
          <w:color w:val="000000"/>
          <w:szCs w:val="24"/>
        </w:rPr>
        <w:t>by a member and employee of the Livingston Parish Gravity Drainage District No. 5.</w:t>
      </w:r>
      <w:r w:rsidR="007B5C64">
        <w:rPr>
          <w:color w:val="000000"/>
          <w:szCs w:val="24"/>
        </w:rPr>
        <w:t xml:space="preserve">  </w:t>
      </w:r>
      <w:r w:rsidR="007B5C64" w:rsidRPr="0029761C">
        <w:rPr>
          <w:szCs w:val="24"/>
        </w:rPr>
        <w:t xml:space="preserve">Both Mr. William </w:t>
      </w:r>
      <w:r w:rsidR="00C82331">
        <w:rPr>
          <w:szCs w:val="24"/>
        </w:rPr>
        <w:t xml:space="preserve">Yawn and Mr. James Hopkins </w:t>
      </w:r>
      <w:r w:rsidR="007B5C64" w:rsidRPr="0029761C">
        <w:rPr>
          <w:szCs w:val="24"/>
        </w:rPr>
        <w:t>executed the consent opinion and each paid the $500 civil penalty.</w:t>
      </w:r>
      <w:r w:rsidR="007B5C64">
        <w:rPr>
          <w:szCs w:val="24"/>
        </w:rPr>
        <w:t xml:space="preserve">  </w:t>
      </w:r>
      <w:r>
        <w:rPr>
          <w:szCs w:val="24"/>
        </w:rPr>
        <w:t>On motion made, seconded and unanimously passed, the Board adopted for publication the consent opinion.</w:t>
      </w:r>
    </w:p>
    <w:p w:rsidR="007B5C64" w:rsidRPr="007B5C64" w:rsidRDefault="007B5C64" w:rsidP="007B5C64">
      <w:pPr>
        <w:spacing w:line="480" w:lineRule="auto"/>
        <w:ind w:firstLine="720"/>
        <w:rPr>
          <w:color w:val="000000"/>
          <w:szCs w:val="24"/>
        </w:rPr>
      </w:pPr>
      <w:r w:rsidRPr="008821A2">
        <w:rPr>
          <w:rFonts w:eastAsiaTheme="minorHAnsi"/>
          <w:szCs w:val="24"/>
        </w:rPr>
        <w:t>In its capacity</w:t>
      </w:r>
      <w:r>
        <w:rPr>
          <w:rFonts w:eastAsiaTheme="minorHAnsi"/>
          <w:szCs w:val="24"/>
        </w:rPr>
        <w:t xml:space="preserve"> as the Supervisory Committee on Campaign Finance Disclosure, </w:t>
      </w:r>
      <w:r>
        <w:rPr>
          <w:szCs w:val="24"/>
        </w:rPr>
        <w:t>the Board considered</w:t>
      </w:r>
      <w:r w:rsidR="0088736D" w:rsidRPr="0088736D">
        <w:rPr>
          <w:kern w:val="16"/>
          <w:szCs w:val="24"/>
        </w:rPr>
        <w:t xml:space="preserve"> </w:t>
      </w:r>
      <w:r w:rsidR="0088736D">
        <w:rPr>
          <w:kern w:val="16"/>
          <w:szCs w:val="24"/>
        </w:rPr>
        <w:t>a request in</w:t>
      </w:r>
      <w:r>
        <w:rPr>
          <w:szCs w:val="24"/>
        </w:rPr>
        <w:t xml:space="preserve"> </w:t>
      </w:r>
      <w:r w:rsidR="0088736D">
        <w:rPr>
          <w:szCs w:val="24"/>
        </w:rPr>
        <w:t xml:space="preserve">Docket No. 22-825 regarding </w:t>
      </w:r>
      <w:r>
        <w:rPr>
          <w:szCs w:val="24"/>
        </w:rPr>
        <w:t>an assessment of the enhanced penalty</w:t>
      </w:r>
      <w:r w:rsidR="00C82331">
        <w:rPr>
          <w:szCs w:val="24"/>
        </w:rPr>
        <w:t xml:space="preserve"> </w:t>
      </w:r>
      <w:r>
        <w:rPr>
          <w:szCs w:val="24"/>
        </w:rPr>
        <w:t>pursuant to Sections 1505.4A(4)(a) and 1505.4A(4)(b)</w:t>
      </w:r>
      <w:r w:rsidR="00107320">
        <w:rPr>
          <w:szCs w:val="24"/>
        </w:rPr>
        <w:t xml:space="preserve"> of the Campaign Finance Disclosure Act </w:t>
      </w:r>
      <w:r w:rsidR="00C82331">
        <w:rPr>
          <w:szCs w:val="24"/>
        </w:rPr>
        <w:t>against</w:t>
      </w:r>
      <w:r w:rsidR="00107320">
        <w:rPr>
          <w:szCs w:val="24"/>
        </w:rPr>
        <w:t xml:space="preserve"> Reginald Merchant, candidate for Mayor, City of New Orleans, in the November 13, 2021 election, for his failure to file 30-P, 10-P and 10-G campaign finance disclosure reports.  On motion made, seconded and unanimously passed, the Board assessed a civil penalty of $10,000 each for failure to file 30-P, 10-P and 10-G campaign finance disclosure reports for a total of $30,000.</w:t>
      </w:r>
    </w:p>
    <w:p w:rsidR="001C0AB5" w:rsidRPr="00107320" w:rsidRDefault="004500CC" w:rsidP="00107320">
      <w:pPr>
        <w:spacing w:line="480" w:lineRule="auto"/>
        <w:ind w:firstLine="720"/>
        <w:rPr>
          <w:color w:val="000000"/>
          <w:szCs w:val="24"/>
        </w:rPr>
      </w:pPr>
      <w:r>
        <w:rPr>
          <w:szCs w:val="24"/>
        </w:rPr>
        <w:t>The B</w:t>
      </w:r>
      <w:r w:rsidR="00DB3551">
        <w:rPr>
          <w:szCs w:val="24"/>
        </w:rPr>
        <w:t>oard considered an advisory opinion request in Docket No</w:t>
      </w:r>
      <w:r w:rsidR="00DB3551" w:rsidRPr="00107320">
        <w:rPr>
          <w:szCs w:val="24"/>
        </w:rPr>
        <w:t xml:space="preserve">. </w:t>
      </w:r>
      <w:r w:rsidR="00107320" w:rsidRPr="00107320">
        <w:rPr>
          <w:szCs w:val="24"/>
        </w:rPr>
        <w:t xml:space="preserve">23-817 </w:t>
      </w:r>
      <w:r w:rsidR="00107320" w:rsidRPr="0029761C">
        <w:rPr>
          <w:color w:val="000000"/>
          <w:szCs w:val="24"/>
        </w:rPr>
        <w:t xml:space="preserve">concerning Senator Michael Fesi selling property to the Terrebonne Parish Consolidated Government </w:t>
      </w:r>
      <w:r w:rsidR="0088736D">
        <w:rPr>
          <w:color w:val="000000"/>
          <w:szCs w:val="24"/>
        </w:rPr>
        <w:t xml:space="preserve">(“TPCG”) </w:t>
      </w:r>
      <w:r w:rsidR="00107320" w:rsidRPr="0029761C">
        <w:rPr>
          <w:color w:val="000000"/>
          <w:szCs w:val="24"/>
        </w:rPr>
        <w:t>when the parish will use federal funds administered by the Louisiana Office of Community Development.</w:t>
      </w:r>
      <w:r w:rsidR="00DB3551">
        <w:rPr>
          <w:szCs w:val="24"/>
        </w:rPr>
        <w:t xml:space="preserve">  </w:t>
      </w:r>
      <w:r>
        <w:rPr>
          <w:kern w:val="16"/>
          <w:szCs w:val="24"/>
        </w:rPr>
        <w:t xml:space="preserve">On motion made, seconded and unanimously passed, the Board concluded that </w:t>
      </w:r>
      <w:r w:rsidR="0088736D">
        <w:rPr>
          <w:kern w:val="16"/>
          <w:szCs w:val="24"/>
        </w:rPr>
        <w:t xml:space="preserve">based on the specific facts presented </w:t>
      </w:r>
      <w:r>
        <w:rPr>
          <w:kern w:val="16"/>
          <w:szCs w:val="24"/>
        </w:rPr>
        <w:t xml:space="preserve">the Code of Governmental Ethics does not prohibit </w:t>
      </w:r>
      <w:r w:rsidR="0088736D">
        <w:rPr>
          <w:kern w:val="16"/>
          <w:szCs w:val="24"/>
        </w:rPr>
        <w:t>Senator Fesi from selling</w:t>
      </w:r>
      <w:r w:rsidR="00C82331">
        <w:rPr>
          <w:kern w:val="16"/>
          <w:szCs w:val="24"/>
        </w:rPr>
        <w:t xml:space="preserve"> the</w:t>
      </w:r>
      <w:r w:rsidR="0088736D">
        <w:rPr>
          <w:kern w:val="16"/>
          <w:szCs w:val="24"/>
        </w:rPr>
        <w:t xml:space="preserve"> property to TPCG.</w:t>
      </w:r>
    </w:p>
    <w:p w:rsidR="004500CC" w:rsidRDefault="001C0AB5" w:rsidP="004500CC">
      <w:pPr>
        <w:spacing w:line="480" w:lineRule="auto"/>
        <w:ind w:firstLine="720"/>
        <w:rPr>
          <w:kern w:val="16"/>
          <w:szCs w:val="24"/>
        </w:rPr>
      </w:pPr>
      <w:r w:rsidRPr="008821A2">
        <w:rPr>
          <w:rFonts w:eastAsiaTheme="minorHAnsi"/>
          <w:szCs w:val="24"/>
        </w:rPr>
        <w:t>In its capacity</w:t>
      </w:r>
      <w:r>
        <w:rPr>
          <w:rFonts w:eastAsiaTheme="minorHAnsi"/>
          <w:szCs w:val="24"/>
        </w:rPr>
        <w:t xml:space="preserve"> as the Supervisory Committee on Campaign Finance Disclosure, </w:t>
      </w:r>
      <w:r w:rsidR="0088736D">
        <w:rPr>
          <w:kern w:val="16"/>
          <w:szCs w:val="24"/>
        </w:rPr>
        <w:t xml:space="preserve">the Board </w:t>
      </w:r>
      <w:r>
        <w:rPr>
          <w:kern w:val="16"/>
          <w:szCs w:val="24"/>
        </w:rPr>
        <w:t xml:space="preserve">considered a request in Docket No. </w:t>
      </w:r>
      <w:r w:rsidR="0088736D">
        <w:rPr>
          <w:kern w:val="16"/>
          <w:szCs w:val="24"/>
        </w:rPr>
        <w:t>23-912</w:t>
      </w:r>
      <w:r>
        <w:rPr>
          <w:kern w:val="16"/>
          <w:szCs w:val="24"/>
        </w:rPr>
        <w:t xml:space="preserve"> regarding </w:t>
      </w:r>
      <w:r w:rsidRPr="003C13B5">
        <w:rPr>
          <w:color w:val="000000"/>
          <w:szCs w:val="24"/>
        </w:rPr>
        <w:t xml:space="preserve">the assessment of the enhanced penalty </w:t>
      </w:r>
      <w:r w:rsidRPr="003C13B5">
        <w:rPr>
          <w:color w:val="000000"/>
          <w:szCs w:val="24"/>
        </w:rPr>
        <w:lastRenderedPageBreak/>
        <w:t xml:space="preserve">pursuant to </w:t>
      </w:r>
      <w:r w:rsidR="00C82331">
        <w:rPr>
          <w:color w:val="000000"/>
          <w:szCs w:val="24"/>
        </w:rPr>
        <w:t xml:space="preserve">Section </w:t>
      </w:r>
      <w:r w:rsidRPr="003C13B5">
        <w:rPr>
          <w:color w:val="000000"/>
          <w:szCs w:val="24"/>
        </w:rPr>
        <w:t xml:space="preserve">1505.4A(4)(b) </w:t>
      </w:r>
      <w:r w:rsidR="00C82331">
        <w:rPr>
          <w:color w:val="000000"/>
          <w:szCs w:val="24"/>
        </w:rPr>
        <w:t>of the Campaign Finance Disclosure Act against</w:t>
      </w:r>
      <w:r w:rsidRPr="003C13B5">
        <w:rPr>
          <w:color w:val="000000"/>
          <w:szCs w:val="24"/>
        </w:rPr>
        <w:t xml:space="preserve"> </w:t>
      </w:r>
      <w:r w:rsidR="0088736D" w:rsidRPr="0029761C">
        <w:rPr>
          <w:color w:val="000000"/>
          <w:szCs w:val="24"/>
        </w:rPr>
        <w:t>Donald "D.T." Thompson, a candidate for Chief of Police, City of Opelousas, in the November 6, 2018 election, for his failure to file a 2020 supplemental campaign financ</w:t>
      </w:r>
      <w:r w:rsidR="0088736D">
        <w:rPr>
          <w:color w:val="000000"/>
          <w:szCs w:val="24"/>
        </w:rPr>
        <w:t>e disclosure report</w:t>
      </w:r>
      <w:r w:rsidRPr="003C13B5">
        <w:rPr>
          <w:color w:val="000000"/>
          <w:szCs w:val="24"/>
        </w:rPr>
        <w:t>.</w:t>
      </w:r>
      <w:r>
        <w:rPr>
          <w:kern w:val="16"/>
          <w:szCs w:val="24"/>
        </w:rPr>
        <w:t xml:space="preserve">  On motion made, seconded and unanimously passed, the Board</w:t>
      </w:r>
      <w:r w:rsidR="009C1728">
        <w:rPr>
          <w:kern w:val="16"/>
          <w:szCs w:val="24"/>
        </w:rPr>
        <w:t xml:space="preserve"> </w:t>
      </w:r>
      <w:r w:rsidR="0088736D">
        <w:rPr>
          <w:kern w:val="16"/>
          <w:szCs w:val="24"/>
        </w:rPr>
        <w:t>assessed a civil penalty of $10,000 for failure to file</w:t>
      </w:r>
      <w:r w:rsidR="00C82331">
        <w:rPr>
          <w:kern w:val="16"/>
          <w:szCs w:val="24"/>
        </w:rPr>
        <w:t xml:space="preserve"> a</w:t>
      </w:r>
      <w:r w:rsidR="0088736D">
        <w:rPr>
          <w:kern w:val="16"/>
          <w:szCs w:val="24"/>
        </w:rPr>
        <w:t xml:space="preserve"> 2020 supplemental campaign finance disclosure report.</w:t>
      </w:r>
    </w:p>
    <w:p w:rsidR="00965494" w:rsidRDefault="00965494" w:rsidP="00993686">
      <w:pPr>
        <w:spacing w:line="480" w:lineRule="auto"/>
        <w:ind w:firstLine="720"/>
        <w:rPr>
          <w:kern w:val="16"/>
          <w:szCs w:val="24"/>
        </w:rPr>
      </w:pPr>
      <w:r w:rsidRPr="008821A2">
        <w:rPr>
          <w:rFonts w:eastAsiaTheme="minorHAnsi"/>
          <w:szCs w:val="24"/>
        </w:rPr>
        <w:t>In its capacity</w:t>
      </w:r>
      <w:r>
        <w:rPr>
          <w:rFonts w:eastAsiaTheme="minorHAnsi"/>
          <w:szCs w:val="24"/>
        </w:rPr>
        <w:t xml:space="preserve"> as the Supervisory Committee on Campaign Finance Disclosure, </w:t>
      </w:r>
      <w:r>
        <w:rPr>
          <w:kern w:val="16"/>
          <w:szCs w:val="24"/>
        </w:rPr>
        <w:t xml:space="preserve">the Board considered a request in Docket No. 23-914 regarding </w:t>
      </w:r>
      <w:r w:rsidRPr="003C13B5">
        <w:rPr>
          <w:color w:val="000000"/>
          <w:szCs w:val="24"/>
        </w:rPr>
        <w:t xml:space="preserve">the assessment of the enhanced penalty pursuant to </w:t>
      </w:r>
      <w:r w:rsidR="00C82331">
        <w:rPr>
          <w:color w:val="000000"/>
          <w:szCs w:val="24"/>
        </w:rPr>
        <w:t xml:space="preserve">Section </w:t>
      </w:r>
      <w:r w:rsidRPr="003C13B5">
        <w:rPr>
          <w:color w:val="000000"/>
          <w:szCs w:val="24"/>
        </w:rPr>
        <w:t>1505.4A(4)(b)</w:t>
      </w:r>
      <w:r w:rsidR="00C82331">
        <w:rPr>
          <w:color w:val="000000"/>
          <w:szCs w:val="24"/>
        </w:rPr>
        <w:t xml:space="preserve"> of the Campaign Finance Disclosure Act against</w:t>
      </w:r>
      <w:r w:rsidRPr="003C13B5">
        <w:rPr>
          <w:color w:val="000000"/>
          <w:szCs w:val="24"/>
        </w:rPr>
        <w:t xml:space="preserve"> </w:t>
      </w:r>
      <w:r w:rsidRPr="0029761C">
        <w:rPr>
          <w:color w:val="000000"/>
          <w:szCs w:val="24"/>
        </w:rPr>
        <w:t xml:space="preserve">G. Denise Dupree, </w:t>
      </w:r>
      <w:r w:rsidR="00C82331">
        <w:rPr>
          <w:color w:val="000000"/>
          <w:szCs w:val="24"/>
        </w:rPr>
        <w:t xml:space="preserve">a </w:t>
      </w:r>
      <w:r w:rsidRPr="0029761C">
        <w:rPr>
          <w:color w:val="000000"/>
          <w:szCs w:val="24"/>
        </w:rPr>
        <w:t>candidate for Council Member, City of Grambling, in the November 6, 2018 election, for her failure to file a 2021 supplemental campaign finance disclosure report.</w:t>
      </w:r>
      <w:r>
        <w:rPr>
          <w:color w:val="000000"/>
          <w:szCs w:val="24"/>
        </w:rPr>
        <w:t xml:space="preserve">  </w:t>
      </w:r>
      <w:r>
        <w:rPr>
          <w:kern w:val="16"/>
          <w:szCs w:val="24"/>
        </w:rPr>
        <w:t xml:space="preserve">On motion made, seconded and unanimously passed, the Board assessed a civil penalty of $10,000 for failure to file </w:t>
      </w:r>
      <w:r w:rsidR="00C82331">
        <w:rPr>
          <w:kern w:val="16"/>
          <w:szCs w:val="24"/>
        </w:rPr>
        <w:t xml:space="preserve">a </w:t>
      </w:r>
      <w:r>
        <w:rPr>
          <w:kern w:val="16"/>
          <w:szCs w:val="24"/>
        </w:rPr>
        <w:t>2020 supplemental campaign finance disclosure report.</w:t>
      </w:r>
    </w:p>
    <w:p w:rsidR="00E87AE6" w:rsidRDefault="00E87AE6" w:rsidP="00435A8B">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w:t>
      </w:r>
      <w:r w:rsidR="00993686">
        <w:rPr>
          <w:rFonts w:eastAsiaTheme="minorHAnsi"/>
          <w:szCs w:val="24"/>
        </w:rPr>
        <w:t>28</w:t>
      </w:r>
      <w:r>
        <w:rPr>
          <w:rFonts w:eastAsiaTheme="minorHAnsi"/>
          <w:szCs w:val="24"/>
        </w:rPr>
        <w:t>, en globo, subject to any items being removed from the en globo listing for further discussion.</w:t>
      </w:r>
    </w:p>
    <w:p w:rsidR="00E87AE6" w:rsidRDefault="00E87AE6" w:rsidP="00E87AE6">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w:t>
      </w:r>
      <w:r w:rsidR="00993686">
        <w:rPr>
          <w:rFonts w:eastAsiaTheme="minorHAnsi"/>
          <w:szCs w:val="24"/>
        </w:rPr>
        <w:t>28</w:t>
      </w:r>
      <w:r w:rsidR="00BF3A4D">
        <w:rPr>
          <w:rFonts w:eastAsiaTheme="minorHAnsi"/>
          <w:szCs w:val="24"/>
        </w:rPr>
        <w:t xml:space="preserve">, excluding Docket No. </w:t>
      </w:r>
      <w:r w:rsidR="005C4252">
        <w:rPr>
          <w:rFonts w:eastAsiaTheme="minorHAnsi"/>
          <w:szCs w:val="24"/>
        </w:rPr>
        <w:t>23-7</w:t>
      </w:r>
      <w:r w:rsidR="00993686">
        <w:rPr>
          <w:rFonts w:eastAsiaTheme="minorHAnsi"/>
          <w:szCs w:val="24"/>
        </w:rPr>
        <w:t>6</w:t>
      </w:r>
      <w:r w:rsidR="005C4252">
        <w:rPr>
          <w:rFonts w:eastAsiaTheme="minorHAnsi"/>
          <w:szCs w:val="24"/>
        </w:rPr>
        <w:t>5</w:t>
      </w:r>
      <w:r w:rsidR="0049134E">
        <w:rPr>
          <w:rFonts w:eastAsiaTheme="minorHAnsi"/>
          <w:szCs w:val="24"/>
        </w:rPr>
        <w:t>,</w:t>
      </w:r>
      <w:r>
        <w:rPr>
          <w:rFonts w:eastAsiaTheme="minorHAnsi"/>
          <w:szCs w:val="24"/>
        </w:rPr>
        <w:t xml:space="preserve"> taking the following action:</w:t>
      </w:r>
    </w:p>
    <w:p w:rsidR="00DD6ACF" w:rsidRDefault="00CB47F1" w:rsidP="00E87AE6">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9D51CB" w:rsidRDefault="009D51CB" w:rsidP="009D51CB">
      <w:pPr>
        <w:autoSpaceDE w:val="0"/>
        <w:autoSpaceDN w:val="0"/>
        <w:adjustRightInd w:val="0"/>
        <w:ind w:firstLine="720"/>
        <w:jc w:val="both"/>
        <w:rPr>
          <w:szCs w:val="24"/>
        </w:rPr>
      </w:pPr>
      <w:r>
        <w:rPr>
          <w:rFonts w:eastAsiaTheme="minorHAnsi"/>
          <w:szCs w:val="24"/>
        </w:rPr>
        <w:t>Docket No. 23-</w:t>
      </w:r>
      <w:r w:rsidR="00993686">
        <w:rPr>
          <w:rFonts w:eastAsiaTheme="minorHAnsi"/>
          <w:szCs w:val="24"/>
        </w:rPr>
        <w:t>252</w:t>
      </w:r>
      <w:r>
        <w:rPr>
          <w:rFonts w:eastAsiaTheme="minorHAnsi"/>
          <w:szCs w:val="24"/>
        </w:rPr>
        <w:t xml:space="preserve"> from </w:t>
      </w:r>
      <w:r w:rsidR="00993686" w:rsidRPr="0029761C">
        <w:rPr>
          <w:color w:val="000000"/>
          <w:szCs w:val="24"/>
        </w:rPr>
        <w:t>Darlene Lirette Cheramie</w:t>
      </w:r>
      <w:r w:rsidR="0077192B">
        <w:rPr>
          <w:color w:val="000000"/>
          <w:szCs w:val="24"/>
        </w:rPr>
        <w:t>,</w:t>
      </w:r>
      <w:r w:rsidR="009E1FAE">
        <w:rPr>
          <w:rFonts w:eastAsiaTheme="minorHAnsi"/>
          <w:szCs w:val="24"/>
        </w:rPr>
        <w:t xml:space="preserve"> </w:t>
      </w:r>
      <w:r w:rsidR="00993686">
        <w:rPr>
          <w:rFonts w:eastAsiaTheme="minorHAnsi"/>
          <w:szCs w:val="24"/>
        </w:rPr>
        <w:t>1</w:t>
      </w:r>
      <w:r>
        <w:rPr>
          <w:rFonts w:eastAsiaTheme="minorHAnsi"/>
          <w:szCs w:val="24"/>
        </w:rPr>
        <w:t>0-</w:t>
      </w:r>
      <w:r w:rsidR="009E1FAE">
        <w:rPr>
          <w:rFonts w:eastAsiaTheme="minorHAnsi"/>
          <w:szCs w:val="24"/>
        </w:rPr>
        <w:t xml:space="preserve">P </w:t>
      </w:r>
      <w:r w:rsidR="00993686">
        <w:rPr>
          <w:rFonts w:eastAsiaTheme="minorHAnsi"/>
          <w:szCs w:val="24"/>
        </w:rPr>
        <w:t>of a $28</w:t>
      </w:r>
      <w:r>
        <w:rPr>
          <w:rFonts w:eastAsiaTheme="minorHAnsi"/>
          <w:szCs w:val="24"/>
        </w:rPr>
        <w:t>0 late fee</w:t>
      </w:r>
      <w:r>
        <w:rPr>
          <w:szCs w:val="24"/>
        </w:rPr>
        <w:t>;</w:t>
      </w:r>
    </w:p>
    <w:p w:rsidR="009E1FAE" w:rsidRDefault="009E1FAE" w:rsidP="009E1FAE">
      <w:pPr>
        <w:autoSpaceDE w:val="0"/>
        <w:autoSpaceDN w:val="0"/>
        <w:adjustRightInd w:val="0"/>
        <w:ind w:firstLine="720"/>
        <w:jc w:val="both"/>
        <w:rPr>
          <w:szCs w:val="24"/>
        </w:rPr>
      </w:pPr>
      <w:r>
        <w:rPr>
          <w:rFonts w:eastAsiaTheme="minorHAnsi"/>
          <w:szCs w:val="24"/>
        </w:rPr>
        <w:t>Docket No. 23-</w:t>
      </w:r>
      <w:r w:rsidR="00993686">
        <w:rPr>
          <w:rFonts w:eastAsiaTheme="minorHAnsi"/>
          <w:szCs w:val="24"/>
        </w:rPr>
        <w:t>317</w:t>
      </w:r>
      <w:r>
        <w:rPr>
          <w:rFonts w:eastAsiaTheme="minorHAnsi"/>
          <w:szCs w:val="24"/>
        </w:rPr>
        <w:t xml:space="preserve"> from </w:t>
      </w:r>
      <w:r w:rsidR="00993686" w:rsidRPr="0029761C">
        <w:rPr>
          <w:color w:val="000000"/>
          <w:szCs w:val="24"/>
        </w:rPr>
        <w:t>Martin McLendon,</w:t>
      </w:r>
      <w:r w:rsidR="00FD3E71">
        <w:rPr>
          <w:rFonts w:eastAsiaTheme="minorHAnsi"/>
          <w:szCs w:val="24"/>
        </w:rPr>
        <w:t xml:space="preserve"> Special</w:t>
      </w:r>
      <w:r>
        <w:rPr>
          <w:rFonts w:eastAsiaTheme="minorHAnsi"/>
          <w:szCs w:val="24"/>
        </w:rPr>
        <w:t xml:space="preserve"> of a $</w:t>
      </w:r>
      <w:r w:rsidR="00FD3E71">
        <w:rPr>
          <w:rFonts w:eastAsiaTheme="minorHAnsi"/>
          <w:szCs w:val="24"/>
        </w:rPr>
        <w:t>480</w:t>
      </w:r>
      <w:r>
        <w:rPr>
          <w:rFonts w:eastAsiaTheme="minorHAnsi"/>
          <w:szCs w:val="24"/>
        </w:rPr>
        <w:t xml:space="preserve"> late fee</w:t>
      </w:r>
      <w:r>
        <w:rPr>
          <w:szCs w:val="24"/>
        </w:rPr>
        <w:t>;</w:t>
      </w:r>
    </w:p>
    <w:p w:rsidR="009E1FAE" w:rsidRDefault="009E1FAE" w:rsidP="009E1FAE">
      <w:pPr>
        <w:autoSpaceDE w:val="0"/>
        <w:autoSpaceDN w:val="0"/>
        <w:adjustRightInd w:val="0"/>
        <w:ind w:firstLine="720"/>
        <w:jc w:val="both"/>
        <w:rPr>
          <w:szCs w:val="24"/>
        </w:rPr>
      </w:pPr>
      <w:r>
        <w:rPr>
          <w:rFonts w:eastAsiaTheme="minorHAnsi"/>
          <w:szCs w:val="24"/>
        </w:rPr>
        <w:t>Docket No. 23-</w:t>
      </w:r>
      <w:r w:rsidR="00993686">
        <w:rPr>
          <w:rFonts w:eastAsiaTheme="minorHAnsi"/>
          <w:szCs w:val="24"/>
        </w:rPr>
        <w:t>554</w:t>
      </w:r>
      <w:r>
        <w:rPr>
          <w:rFonts w:eastAsiaTheme="minorHAnsi"/>
          <w:szCs w:val="24"/>
        </w:rPr>
        <w:t xml:space="preserve"> from </w:t>
      </w:r>
      <w:r w:rsidR="00FD3E71" w:rsidRPr="0029761C">
        <w:rPr>
          <w:color w:val="000000"/>
          <w:szCs w:val="24"/>
        </w:rPr>
        <w:t xml:space="preserve">Miguel Marie Roche Romar, </w:t>
      </w:r>
      <w:r w:rsidR="00FD3E71">
        <w:rPr>
          <w:rFonts w:eastAsiaTheme="minorHAnsi"/>
          <w:szCs w:val="24"/>
        </w:rPr>
        <w:t>30-P</w:t>
      </w:r>
      <w:r>
        <w:rPr>
          <w:rFonts w:eastAsiaTheme="minorHAnsi"/>
          <w:szCs w:val="24"/>
        </w:rPr>
        <w:t xml:space="preserve"> of a $</w:t>
      </w:r>
      <w:r w:rsidR="00FD3E71">
        <w:rPr>
          <w:rFonts w:eastAsiaTheme="minorHAnsi"/>
          <w:szCs w:val="24"/>
        </w:rPr>
        <w:t>1,260</w:t>
      </w:r>
      <w:r>
        <w:rPr>
          <w:rFonts w:eastAsiaTheme="minorHAnsi"/>
          <w:szCs w:val="24"/>
        </w:rPr>
        <w:t xml:space="preserve"> late fee</w:t>
      </w:r>
      <w:r>
        <w:rPr>
          <w:szCs w:val="24"/>
        </w:rPr>
        <w:t>;</w:t>
      </w:r>
    </w:p>
    <w:p w:rsidR="00FD3E71" w:rsidRDefault="00FD3E71" w:rsidP="00FD3E71">
      <w:pPr>
        <w:autoSpaceDE w:val="0"/>
        <w:autoSpaceDN w:val="0"/>
        <w:adjustRightInd w:val="0"/>
        <w:ind w:firstLine="720"/>
        <w:jc w:val="both"/>
        <w:rPr>
          <w:szCs w:val="24"/>
        </w:rPr>
      </w:pPr>
      <w:r>
        <w:rPr>
          <w:rFonts w:eastAsiaTheme="minorHAnsi"/>
          <w:szCs w:val="24"/>
        </w:rPr>
        <w:t xml:space="preserve">Docket No. 23-554 from </w:t>
      </w:r>
      <w:r w:rsidRPr="0029761C">
        <w:rPr>
          <w:color w:val="000000"/>
          <w:szCs w:val="24"/>
        </w:rPr>
        <w:t xml:space="preserve">Miguel Marie Roche Romar, </w:t>
      </w:r>
      <w:r>
        <w:rPr>
          <w:rFonts w:eastAsiaTheme="minorHAnsi"/>
          <w:szCs w:val="24"/>
        </w:rPr>
        <w:t>10-P of a $120 late fee</w:t>
      </w:r>
      <w:r>
        <w:rPr>
          <w:szCs w:val="24"/>
        </w:rPr>
        <w:t>;</w:t>
      </w:r>
    </w:p>
    <w:p w:rsidR="00FD3E71" w:rsidRDefault="00FD3E71" w:rsidP="00FD3E71">
      <w:pPr>
        <w:autoSpaceDE w:val="0"/>
        <w:autoSpaceDN w:val="0"/>
        <w:adjustRightInd w:val="0"/>
        <w:ind w:firstLine="720"/>
        <w:jc w:val="both"/>
        <w:rPr>
          <w:szCs w:val="24"/>
        </w:rPr>
      </w:pPr>
      <w:r>
        <w:rPr>
          <w:rFonts w:eastAsiaTheme="minorHAnsi"/>
          <w:szCs w:val="24"/>
        </w:rPr>
        <w:t xml:space="preserve">Docket No. 23-554 from </w:t>
      </w:r>
      <w:r w:rsidRPr="0029761C">
        <w:rPr>
          <w:color w:val="000000"/>
          <w:szCs w:val="24"/>
        </w:rPr>
        <w:t xml:space="preserve">Miguel Marie Roche Romar, </w:t>
      </w:r>
      <w:r>
        <w:rPr>
          <w:rFonts w:eastAsiaTheme="minorHAnsi"/>
          <w:szCs w:val="24"/>
        </w:rPr>
        <w:t>10-G of a $2,000 late fee</w:t>
      </w:r>
      <w:r>
        <w:rPr>
          <w:szCs w:val="24"/>
        </w:rPr>
        <w:t>;</w:t>
      </w:r>
    </w:p>
    <w:p w:rsidR="009D51CB" w:rsidRDefault="009D51CB" w:rsidP="00FD3E71">
      <w:pPr>
        <w:autoSpaceDE w:val="0"/>
        <w:autoSpaceDN w:val="0"/>
        <w:adjustRightInd w:val="0"/>
        <w:ind w:firstLine="720"/>
        <w:jc w:val="both"/>
        <w:rPr>
          <w:szCs w:val="24"/>
        </w:rPr>
      </w:pPr>
      <w:r>
        <w:rPr>
          <w:rFonts w:eastAsiaTheme="minorHAnsi"/>
          <w:szCs w:val="24"/>
        </w:rPr>
        <w:t>Docket No. 23-</w:t>
      </w:r>
      <w:r w:rsidR="00993686">
        <w:rPr>
          <w:rFonts w:eastAsiaTheme="minorHAnsi"/>
          <w:szCs w:val="24"/>
        </w:rPr>
        <w:t>701</w:t>
      </w:r>
      <w:r>
        <w:rPr>
          <w:rFonts w:eastAsiaTheme="minorHAnsi"/>
          <w:szCs w:val="24"/>
        </w:rPr>
        <w:t xml:space="preserve"> from </w:t>
      </w:r>
      <w:r w:rsidR="00FD3E71" w:rsidRPr="0029761C">
        <w:rPr>
          <w:color w:val="000000"/>
          <w:szCs w:val="24"/>
        </w:rPr>
        <w:t xml:space="preserve">John L. Barthelemy, Jr., </w:t>
      </w:r>
      <w:r w:rsidR="0077192B">
        <w:rPr>
          <w:rFonts w:eastAsiaTheme="minorHAnsi"/>
          <w:szCs w:val="24"/>
        </w:rPr>
        <w:t>20</w:t>
      </w:r>
      <w:r w:rsidR="00FD3E71">
        <w:rPr>
          <w:rFonts w:eastAsiaTheme="minorHAnsi"/>
          <w:szCs w:val="24"/>
        </w:rPr>
        <w:t>19</w:t>
      </w:r>
      <w:r w:rsidR="0077192B">
        <w:rPr>
          <w:rFonts w:eastAsiaTheme="minorHAnsi"/>
          <w:szCs w:val="24"/>
        </w:rPr>
        <w:t xml:space="preserve"> </w:t>
      </w:r>
      <w:r w:rsidR="00FD3E71">
        <w:rPr>
          <w:rFonts w:eastAsiaTheme="minorHAnsi"/>
          <w:szCs w:val="24"/>
        </w:rPr>
        <w:t>ANNUAL</w:t>
      </w:r>
      <w:r w:rsidR="00717B54">
        <w:rPr>
          <w:rFonts w:eastAsiaTheme="minorHAnsi"/>
          <w:szCs w:val="24"/>
        </w:rPr>
        <w:t xml:space="preserve"> of a </w:t>
      </w:r>
      <w:r w:rsidR="009E1FAE">
        <w:rPr>
          <w:rFonts w:eastAsiaTheme="minorHAnsi"/>
          <w:szCs w:val="24"/>
        </w:rPr>
        <w:t>$</w:t>
      </w:r>
      <w:r w:rsidR="00FD3E71">
        <w:rPr>
          <w:rFonts w:eastAsiaTheme="minorHAnsi"/>
          <w:szCs w:val="24"/>
        </w:rPr>
        <w:t>1,000</w:t>
      </w:r>
      <w:r>
        <w:rPr>
          <w:rFonts w:eastAsiaTheme="minorHAnsi"/>
          <w:szCs w:val="24"/>
        </w:rPr>
        <w:t xml:space="preserve"> late fee</w:t>
      </w:r>
      <w:r>
        <w:rPr>
          <w:szCs w:val="24"/>
        </w:rPr>
        <w:t xml:space="preserve">; </w:t>
      </w:r>
    </w:p>
    <w:p w:rsidR="00FD3E71" w:rsidRDefault="00FD3E71" w:rsidP="00FD3E71">
      <w:pPr>
        <w:autoSpaceDE w:val="0"/>
        <w:autoSpaceDN w:val="0"/>
        <w:adjustRightInd w:val="0"/>
        <w:ind w:firstLine="720"/>
        <w:jc w:val="both"/>
        <w:rPr>
          <w:szCs w:val="24"/>
        </w:rPr>
      </w:pPr>
      <w:r>
        <w:rPr>
          <w:rFonts w:eastAsiaTheme="minorHAnsi"/>
          <w:szCs w:val="24"/>
        </w:rPr>
        <w:t xml:space="preserve">Docket No. 23-701 from </w:t>
      </w:r>
      <w:r w:rsidRPr="0029761C">
        <w:rPr>
          <w:color w:val="000000"/>
          <w:szCs w:val="24"/>
        </w:rPr>
        <w:t xml:space="preserve">John L. Barthelemy, Jr., </w:t>
      </w:r>
      <w:r>
        <w:rPr>
          <w:rFonts w:eastAsiaTheme="minorHAnsi"/>
          <w:szCs w:val="24"/>
        </w:rPr>
        <w:t>2020 ANNUAL of a $1,000 late fee</w:t>
      </w:r>
      <w:r>
        <w:rPr>
          <w:szCs w:val="24"/>
        </w:rPr>
        <w:t xml:space="preserve">; </w:t>
      </w:r>
    </w:p>
    <w:p w:rsidR="00FD3E71" w:rsidRDefault="00FD3E71" w:rsidP="00FD3E71">
      <w:pPr>
        <w:autoSpaceDE w:val="0"/>
        <w:autoSpaceDN w:val="0"/>
        <w:adjustRightInd w:val="0"/>
        <w:ind w:firstLine="720"/>
        <w:jc w:val="both"/>
        <w:rPr>
          <w:szCs w:val="24"/>
        </w:rPr>
      </w:pPr>
      <w:r>
        <w:rPr>
          <w:rFonts w:eastAsiaTheme="minorHAnsi"/>
          <w:szCs w:val="24"/>
        </w:rPr>
        <w:lastRenderedPageBreak/>
        <w:t xml:space="preserve">Docket No. 23-701 from </w:t>
      </w:r>
      <w:r w:rsidRPr="0029761C">
        <w:rPr>
          <w:color w:val="000000"/>
          <w:szCs w:val="24"/>
        </w:rPr>
        <w:t xml:space="preserve">John L. Barthelemy, Jr., </w:t>
      </w:r>
      <w:r>
        <w:rPr>
          <w:rFonts w:eastAsiaTheme="minorHAnsi"/>
          <w:szCs w:val="24"/>
        </w:rPr>
        <w:t>2021 ANNUAL of a $1,000 late fee</w:t>
      </w:r>
      <w:r>
        <w:rPr>
          <w:szCs w:val="24"/>
        </w:rPr>
        <w:t xml:space="preserve">; </w:t>
      </w:r>
    </w:p>
    <w:p w:rsidR="009D51CB" w:rsidRDefault="009D51CB" w:rsidP="00FD3E71">
      <w:pPr>
        <w:autoSpaceDE w:val="0"/>
        <w:autoSpaceDN w:val="0"/>
        <w:adjustRightInd w:val="0"/>
        <w:ind w:firstLine="720"/>
        <w:jc w:val="both"/>
        <w:rPr>
          <w:szCs w:val="24"/>
        </w:rPr>
      </w:pPr>
      <w:r>
        <w:rPr>
          <w:szCs w:val="24"/>
        </w:rPr>
        <w:t>Docket No. 23-</w:t>
      </w:r>
      <w:r w:rsidR="00993686">
        <w:rPr>
          <w:szCs w:val="24"/>
        </w:rPr>
        <w:t>715</w:t>
      </w:r>
      <w:r>
        <w:rPr>
          <w:szCs w:val="24"/>
        </w:rPr>
        <w:t xml:space="preserve"> from </w:t>
      </w:r>
      <w:r w:rsidR="00AD4641" w:rsidRPr="0029761C">
        <w:rPr>
          <w:color w:val="000000"/>
          <w:szCs w:val="24"/>
        </w:rPr>
        <w:t>Let's Do More, Terrebonne, Inc.,</w:t>
      </w:r>
      <w:r w:rsidR="00C21FFC">
        <w:rPr>
          <w:szCs w:val="24"/>
        </w:rPr>
        <w:t xml:space="preserve"> </w:t>
      </w:r>
      <w:r w:rsidR="00AD4641">
        <w:rPr>
          <w:szCs w:val="24"/>
        </w:rPr>
        <w:t>2021</w:t>
      </w:r>
      <w:r w:rsidR="00C82331">
        <w:rPr>
          <w:szCs w:val="24"/>
        </w:rPr>
        <w:t xml:space="preserve"> ANNUAL</w:t>
      </w:r>
      <w:r>
        <w:rPr>
          <w:szCs w:val="24"/>
        </w:rPr>
        <w:t xml:space="preserve"> of a $</w:t>
      </w:r>
      <w:r w:rsidR="00AD4641">
        <w:rPr>
          <w:szCs w:val="24"/>
        </w:rPr>
        <w:t>3,000</w:t>
      </w:r>
      <w:r>
        <w:rPr>
          <w:szCs w:val="24"/>
        </w:rPr>
        <w:t xml:space="preserve"> late fee;</w:t>
      </w:r>
    </w:p>
    <w:p w:rsidR="00AD4641" w:rsidRDefault="00AD4641" w:rsidP="00AD4641">
      <w:pPr>
        <w:autoSpaceDE w:val="0"/>
        <w:autoSpaceDN w:val="0"/>
        <w:adjustRightInd w:val="0"/>
        <w:ind w:firstLine="720"/>
        <w:jc w:val="both"/>
        <w:rPr>
          <w:szCs w:val="24"/>
        </w:rPr>
      </w:pPr>
      <w:r>
        <w:rPr>
          <w:szCs w:val="24"/>
        </w:rPr>
        <w:t xml:space="preserve">Docket No. 23-715 from </w:t>
      </w:r>
      <w:r w:rsidRPr="0029761C">
        <w:rPr>
          <w:color w:val="000000"/>
          <w:szCs w:val="24"/>
        </w:rPr>
        <w:t>Let's Do More, Terrebonne, Inc.,</w:t>
      </w:r>
      <w:r>
        <w:rPr>
          <w:szCs w:val="24"/>
        </w:rPr>
        <w:t xml:space="preserve"> 2022</w:t>
      </w:r>
      <w:r w:rsidR="00C82331">
        <w:rPr>
          <w:szCs w:val="24"/>
        </w:rPr>
        <w:t xml:space="preserve"> ANNUAL</w:t>
      </w:r>
      <w:r>
        <w:rPr>
          <w:szCs w:val="24"/>
        </w:rPr>
        <w:t xml:space="preserve"> of a $3,000 late fee;</w:t>
      </w:r>
    </w:p>
    <w:p w:rsidR="00A93AA1" w:rsidRDefault="00A93AA1" w:rsidP="00AD4641">
      <w:pPr>
        <w:autoSpaceDE w:val="0"/>
        <w:autoSpaceDN w:val="0"/>
        <w:adjustRightInd w:val="0"/>
        <w:ind w:firstLine="720"/>
        <w:jc w:val="both"/>
        <w:rPr>
          <w:szCs w:val="24"/>
        </w:rPr>
      </w:pPr>
      <w:r>
        <w:rPr>
          <w:szCs w:val="24"/>
        </w:rPr>
        <w:t>Docket No. 23-</w:t>
      </w:r>
      <w:r w:rsidR="00993686">
        <w:rPr>
          <w:szCs w:val="24"/>
        </w:rPr>
        <w:t>764</w:t>
      </w:r>
      <w:r>
        <w:rPr>
          <w:szCs w:val="24"/>
        </w:rPr>
        <w:t xml:space="preserve"> from </w:t>
      </w:r>
      <w:r w:rsidR="00AD4641" w:rsidRPr="0029761C">
        <w:rPr>
          <w:color w:val="000000"/>
          <w:szCs w:val="24"/>
        </w:rPr>
        <w:t>Erick Falting</w:t>
      </w:r>
      <w:r w:rsidR="00AD4641">
        <w:rPr>
          <w:szCs w:val="24"/>
        </w:rPr>
        <w:t>, 30-P of a $1,0</w:t>
      </w:r>
      <w:r>
        <w:rPr>
          <w:szCs w:val="24"/>
        </w:rPr>
        <w:t>00 late fee.</w:t>
      </w:r>
    </w:p>
    <w:p w:rsidR="009D51CB" w:rsidRDefault="009D51CB" w:rsidP="009D51CB">
      <w:pPr>
        <w:autoSpaceDE w:val="0"/>
        <w:autoSpaceDN w:val="0"/>
        <w:adjustRightInd w:val="0"/>
        <w:ind w:firstLine="720"/>
        <w:jc w:val="both"/>
        <w:rPr>
          <w:szCs w:val="24"/>
        </w:rPr>
      </w:pPr>
      <w:r>
        <w:rPr>
          <w:rFonts w:eastAsiaTheme="minorHAnsi"/>
          <w:szCs w:val="24"/>
        </w:rPr>
        <w:t>Docket No. 23-</w:t>
      </w:r>
      <w:r w:rsidR="00993686">
        <w:rPr>
          <w:rFonts w:eastAsiaTheme="minorHAnsi"/>
          <w:szCs w:val="24"/>
        </w:rPr>
        <w:t>766</w:t>
      </w:r>
      <w:r>
        <w:rPr>
          <w:rFonts w:eastAsiaTheme="minorHAnsi"/>
          <w:szCs w:val="24"/>
        </w:rPr>
        <w:t xml:space="preserve"> from </w:t>
      </w:r>
      <w:r w:rsidR="00AD4641" w:rsidRPr="0029761C">
        <w:rPr>
          <w:color w:val="000000"/>
          <w:szCs w:val="24"/>
        </w:rPr>
        <w:t xml:space="preserve">Steven Kennedy, </w:t>
      </w:r>
      <w:r w:rsidR="00AD4641">
        <w:rPr>
          <w:rFonts w:eastAsiaTheme="minorHAnsi"/>
          <w:szCs w:val="24"/>
        </w:rPr>
        <w:t>10-G</w:t>
      </w:r>
      <w:r w:rsidR="001C1BDC">
        <w:rPr>
          <w:rFonts w:eastAsiaTheme="minorHAnsi"/>
          <w:szCs w:val="24"/>
        </w:rPr>
        <w:t xml:space="preserve"> </w:t>
      </w:r>
      <w:r>
        <w:rPr>
          <w:rFonts w:eastAsiaTheme="minorHAnsi"/>
          <w:szCs w:val="24"/>
        </w:rPr>
        <w:t>of a $</w:t>
      </w:r>
      <w:r w:rsidR="001C1BDC">
        <w:rPr>
          <w:rFonts w:eastAsiaTheme="minorHAnsi"/>
          <w:szCs w:val="24"/>
        </w:rPr>
        <w:t>6</w:t>
      </w:r>
      <w:r w:rsidR="00AD4641">
        <w:rPr>
          <w:rFonts w:eastAsiaTheme="minorHAnsi"/>
          <w:szCs w:val="24"/>
        </w:rPr>
        <w:t>0</w:t>
      </w:r>
      <w:r>
        <w:rPr>
          <w:rFonts w:eastAsiaTheme="minorHAnsi"/>
          <w:szCs w:val="24"/>
        </w:rPr>
        <w:t xml:space="preserve">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w:t>
      </w:r>
      <w:r w:rsidR="00993686">
        <w:rPr>
          <w:szCs w:val="24"/>
        </w:rPr>
        <w:t>767</w:t>
      </w:r>
      <w:r>
        <w:rPr>
          <w:szCs w:val="24"/>
        </w:rPr>
        <w:t xml:space="preserve"> from </w:t>
      </w:r>
      <w:r w:rsidR="00AD4641" w:rsidRPr="0029761C">
        <w:rPr>
          <w:color w:val="000000"/>
          <w:szCs w:val="24"/>
        </w:rPr>
        <w:t xml:space="preserve">Dadrius "D20" Lanus, </w:t>
      </w:r>
      <w:r w:rsidR="00AD4641">
        <w:rPr>
          <w:szCs w:val="24"/>
        </w:rPr>
        <w:t>30-P</w:t>
      </w:r>
      <w:r w:rsidR="00BC33AE">
        <w:rPr>
          <w:szCs w:val="24"/>
        </w:rPr>
        <w:t xml:space="preserve"> of a $</w:t>
      </w:r>
      <w:r w:rsidR="00AD4641">
        <w:rPr>
          <w:szCs w:val="24"/>
        </w:rPr>
        <w:t>540</w:t>
      </w:r>
      <w:r>
        <w:rPr>
          <w:szCs w:val="24"/>
        </w:rPr>
        <w:t xml:space="preserve"> late fee; </w:t>
      </w:r>
    </w:p>
    <w:p w:rsidR="00AD4641" w:rsidRDefault="00AD4641" w:rsidP="00AD4641">
      <w:pPr>
        <w:autoSpaceDE w:val="0"/>
        <w:autoSpaceDN w:val="0"/>
        <w:adjustRightInd w:val="0"/>
        <w:ind w:firstLine="720"/>
        <w:jc w:val="both"/>
        <w:rPr>
          <w:szCs w:val="24"/>
        </w:rPr>
      </w:pPr>
      <w:r>
        <w:rPr>
          <w:szCs w:val="24"/>
        </w:rPr>
        <w:t xml:space="preserve">Docket No. 23-767 from </w:t>
      </w:r>
      <w:r w:rsidRPr="0029761C">
        <w:rPr>
          <w:color w:val="000000"/>
          <w:szCs w:val="24"/>
        </w:rPr>
        <w:t xml:space="preserve">Dadrius "D20" Lanus, </w:t>
      </w:r>
      <w:r>
        <w:rPr>
          <w:szCs w:val="24"/>
        </w:rPr>
        <w:t xml:space="preserve">10-P of a $120 late fee; </w:t>
      </w:r>
    </w:p>
    <w:p w:rsidR="00AD4641" w:rsidRDefault="00AD4641" w:rsidP="00AD4641">
      <w:pPr>
        <w:autoSpaceDE w:val="0"/>
        <w:autoSpaceDN w:val="0"/>
        <w:adjustRightInd w:val="0"/>
        <w:ind w:firstLine="720"/>
        <w:jc w:val="both"/>
        <w:rPr>
          <w:szCs w:val="24"/>
        </w:rPr>
      </w:pPr>
      <w:r>
        <w:rPr>
          <w:szCs w:val="24"/>
        </w:rPr>
        <w:t xml:space="preserve">Docket No. 23-767 from </w:t>
      </w:r>
      <w:r w:rsidRPr="0029761C">
        <w:rPr>
          <w:color w:val="000000"/>
          <w:szCs w:val="24"/>
        </w:rPr>
        <w:t xml:space="preserve">Dadrius "D20" Lanus, </w:t>
      </w:r>
      <w:r>
        <w:rPr>
          <w:szCs w:val="24"/>
        </w:rPr>
        <w:t xml:space="preserve">10-G of a $960 late fee; </w:t>
      </w:r>
    </w:p>
    <w:p w:rsidR="00BF3A4D" w:rsidRDefault="00993686" w:rsidP="00AD4641">
      <w:pPr>
        <w:autoSpaceDE w:val="0"/>
        <w:autoSpaceDN w:val="0"/>
        <w:adjustRightInd w:val="0"/>
        <w:ind w:firstLine="720"/>
        <w:jc w:val="both"/>
        <w:rPr>
          <w:szCs w:val="24"/>
        </w:rPr>
      </w:pPr>
      <w:r>
        <w:rPr>
          <w:szCs w:val="24"/>
        </w:rPr>
        <w:t xml:space="preserve">Docket No. 23-769 </w:t>
      </w:r>
      <w:r w:rsidR="00FE1870">
        <w:rPr>
          <w:szCs w:val="24"/>
        </w:rPr>
        <w:t xml:space="preserve">from </w:t>
      </w:r>
      <w:r w:rsidR="00AD4641" w:rsidRPr="0029761C">
        <w:rPr>
          <w:color w:val="000000"/>
          <w:szCs w:val="24"/>
        </w:rPr>
        <w:t>Lenar L. Whitney,</w:t>
      </w:r>
      <w:r w:rsidR="00BC33AE">
        <w:rPr>
          <w:szCs w:val="24"/>
        </w:rPr>
        <w:t xml:space="preserve"> </w:t>
      </w:r>
      <w:r w:rsidR="00C7622D">
        <w:rPr>
          <w:szCs w:val="24"/>
        </w:rPr>
        <w:t xml:space="preserve">180-P </w:t>
      </w:r>
      <w:r w:rsidR="009D51CB">
        <w:rPr>
          <w:szCs w:val="24"/>
        </w:rPr>
        <w:t>of a $</w:t>
      </w:r>
      <w:r w:rsidR="00C7622D">
        <w:rPr>
          <w:szCs w:val="24"/>
        </w:rPr>
        <w:t>7</w:t>
      </w:r>
      <w:r w:rsidR="0077192B">
        <w:rPr>
          <w:szCs w:val="24"/>
        </w:rPr>
        <w:t>00</w:t>
      </w:r>
      <w:r w:rsidR="009D51CB">
        <w:rPr>
          <w:szCs w:val="24"/>
        </w:rPr>
        <w:t xml:space="preserve"> late fee</w:t>
      </w:r>
      <w:r>
        <w:rPr>
          <w:szCs w:val="24"/>
        </w:rPr>
        <w:t>;</w:t>
      </w:r>
      <w:r w:rsidR="00C7622D">
        <w:rPr>
          <w:szCs w:val="24"/>
        </w:rPr>
        <w:t xml:space="preserve"> and,</w:t>
      </w:r>
    </w:p>
    <w:p w:rsidR="00993686" w:rsidRDefault="00993686" w:rsidP="00C7622D">
      <w:pPr>
        <w:autoSpaceDE w:val="0"/>
        <w:autoSpaceDN w:val="0"/>
        <w:adjustRightInd w:val="0"/>
        <w:ind w:firstLine="720"/>
        <w:jc w:val="both"/>
        <w:rPr>
          <w:szCs w:val="24"/>
        </w:rPr>
      </w:pPr>
      <w:r>
        <w:rPr>
          <w:szCs w:val="24"/>
        </w:rPr>
        <w:t>Docket No. 23-798</w:t>
      </w:r>
      <w:r w:rsidR="00C7622D">
        <w:rPr>
          <w:szCs w:val="24"/>
        </w:rPr>
        <w:t xml:space="preserve"> from </w:t>
      </w:r>
      <w:r w:rsidR="00C7622D" w:rsidRPr="0029761C">
        <w:rPr>
          <w:color w:val="000000"/>
          <w:szCs w:val="24"/>
        </w:rPr>
        <w:t>Daryl Joy Walters,</w:t>
      </w:r>
      <w:r w:rsidR="00C7622D">
        <w:rPr>
          <w:color w:val="000000"/>
          <w:szCs w:val="24"/>
        </w:rPr>
        <w:t xml:space="preserve"> 40-G of a $1,140 late fee.</w:t>
      </w:r>
    </w:p>
    <w:p w:rsidR="00D80329" w:rsidRDefault="00D80329" w:rsidP="00D80329">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rescinded, based on Section 1205B(1) of the Rules for the Board of Ethics, the campaign finance late fees assessed against the following:</w:t>
      </w:r>
    </w:p>
    <w:p w:rsidR="00D80329" w:rsidRDefault="00D80329" w:rsidP="00D80329">
      <w:pPr>
        <w:widowControl w:val="0"/>
        <w:jc w:val="both"/>
        <w:rPr>
          <w:rFonts w:eastAsiaTheme="minorHAnsi"/>
          <w:szCs w:val="24"/>
        </w:rPr>
      </w:pPr>
    </w:p>
    <w:p w:rsidR="00D80329" w:rsidRDefault="00D80329" w:rsidP="00D80329">
      <w:pPr>
        <w:widowControl w:val="0"/>
        <w:jc w:val="both"/>
        <w:rPr>
          <w:rFonts w:eastAsiaTheme="minorHAnsi"/>
          <w:szCs w:val="24"/>
        </w:rPr>
      </w:pPr>
      <w:r>
        <w:rPr>
          <w:rFonts w:eastAsiaTheme="minorHAnsi"/>
          <w:szCs w:val="24"/>
        </w:rPr>
        <w:tab/>
        <w:t xml:space="preserve">Docket 23-763 from </w:t>
      </w:r>
      <w:r w:rsidRPr="0029761C">
        <w:rPr>
          <w:color w:val="000000"/>
          <w:szCs w:val="24"/>
        </w:rPr>
        <w:t xml:space="preserve">Gerry Cvitanovich, </w:t>
      </w:r>
      <w:r>
        <w:rPr>
          <w:rFonts w:eastAsiaTheme="minorHAnsi"/>
          <w:szCs w:val="24"/>
        </w:rPr>
        <w:t>180-P of a $800 late fee.</w:t>
      </w:r>
    </w:p>
    <w:p w:rsidR="00AF5E6D" w:rsidRDefault="00AF5E6D" w:rsidP="00AF5E6D">
      <w:pPr>
        <w:autoSpaceDE w:val="0"/>
        <w:autoSpaceDN w:val="0"/>
        <w:adjustRightInd w:val="0"/>
        <w:ind w:firstLine="720"/>
        <w:jc w:val="both"/>
        <w:rPr>
          <w:szCs w:val="24"/>
        </w:rPr>
      </w:pPr>
    </w:p>
    <w:p w:rsidR="00BF3A4D" w:rsidRDefault="00BF3A4D" w:rsidP="00BF3A4D">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w:t>
      </w:r>
      <w:r w:rsidR="00BC33AE">
        <w:rPr>
          <w:szCs w:val="24"/>
        </w:rPr>
        <w:t xml:space="preserve"> Board unanimously reduced to $</w:t>
      </w:r>
      <w:r w:rsidR="00C7622D">
        <w:rPr>
          <w:szCs w:val="24"/>
        </w:rPr>
        <w:t xml:space="preserve">915.61 </w:t>
      </w:r>
      <w:r>
        <w:rPr>
          <w:szCs w:val="24"/>
        </w:rPr>
        <w:t>based Section 1205C of the Rules for the Board of Ethics and declined to waiv</w:t>
      </w:r>
      <w:r w:rsidR="00123EAA">
        <w:rPr>
          <w:szCs w:val="24"/>
        </w:rPr>
        <w:t>e the campaign finance late fee</w:t>
      </w:r>
      <w:r>
        <w:rPr>
          <w:szCs w:val="24"/>
        </w:rPr>
        <w:t xml:space="preserve"> assessed against the following:</w:t>
      </w:r>
    </w:p>
    <w:p w:rsidR="00BF3A4D" w:rsidRDefault="00BF3A4D" w:rsidP="009D51CB">
      <w:pPr>
        <w:autoSpaceDE w:val="0"/>
        <w:autoSpaceDN w:val="0"/>
        <w:adjustRightInd w:val="0"/>
        <w:ind w:firstLine="720"/>
        <w:jc w:val="both"/>
        <w:rPr>
          <w:szCs w:val="24"/>
        </w:rPr>
      </w:pPr>
    </w:p>
    <w:p w:rsidR="00D80329" w:rsidRDefault="00D80329" w:rsidP="00D80329">
      <w:pPr>
        <w:autoSpaceDE w:val="0"/>
        <w:autoSpaceDN w:val="0"/>
        <w:adjustRightInd w:val="0"/>
        <w:ind w:firstLine="720"/>
        <w:jc w:val="both"/>
        <w:rPr>
          <w:szCs w:val="24"/>
        </w:rPr>
      </w:pPr>
      <w:r>
        <w:rPr>
          <w:szCs w:val="24"/>
        </w:rPr>
        <w:t xml:space="preserve">Docket No. 23-764 from </w:t>
      </w:r>
      <w:r w:rsidRPr="0029761C">
        <w:rPr>
          <w:color w:val="000000"/>
          <w:szCs w:val="24"/>
        </w:rPr>
        <w:t>Erick Falting</w:t>
      </w:r>
      <w:r>
        <w:rPr>
          <w:szCs w:val="24"/>
        </w:rPr>
        <w:t>, 10-P of a $1,000 late fee.</w:t>
      </w:r>
    </w:p>
    <w:p w:rsidR="00D80329" w:rsidRDefault="00D80329" w:rsidP="00D80329">
      <w:pPr>
        <w:autoSpaceDE w:val="0"/>
        <w:autoSpaceDN w:val="0"/>
        <w:adjustRightInd w:val="0"/>
        <w:ind w:firstLine="720"/>
        <w:jc w:val="both"/>
        <w:rPr>
          <w:szCs w:val="24"/>
        </w:rPr>
      </w:pPr>
    </w:p>
    <w:p w:rsidR="00D80329" w:rsidRDefault="00D80329" w:rsidP="00D80329">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reduced to $400 based Section 1205C of the Rules for the Board of Ethics and declined to waive the campaign finance late fee assessed against the following:</w:t>
      </w:r>
    </w:p>
    <w:p w:rsidR="00D80329" w:rsidRDefault="00D80329" w:rsidP="00D80329">
      <w:pPr>
        <w:autoSpaceDE w:val="0"/>
        <w:autoSpaceDN w:val="0"/>
        <w:adjustRightInd w:val="0"/>
        <w:ind w:firstLine="720"/>
        <w:jc w:val="both"/>
        <w:rPr>
          <w:szCs w:val="24"/>
        </w:rPr>
      </w:pPr>
    </w:p>
    <w:p w:rsidR="00D80329" w:rsidRDefault="00D80329" w:rsidP="00D80329">
      <w:pPr>
        <w:autoSpaceDE w:val="0"/>
        <w:autoSpaceDN w:val="0"/>
        <w:adjustRightInd w:val="0"/>
        <w:ind w:firstLine="720"/>
        <w:jc w:val="both"/>
        <w:rPr>
          <w:szCs w:val="24"/>
        </w:rPr>
      </w:pPr>
      <w:r>
        <w:rPr>
          <w:szCs w:val="24"/>
        </w:rPr>
        <w:t xml:space="preserve">Docket No. 23-764 from </w:t>
      </w:r>
      <w:r w:rsidRPr="0029761C">
        <w:rPr>
          <w:color w:val="000000"/>
          <w:szCs w:val="24"/>
        </w:rPr>
        <w:t>Erick Falting</w:t>
      </w:r>
      <w:r>
        <w:rPr>
          <w:szCs w:val="24"/>
        </w:rPr>
        <w:t>, 10-G of a $1,000 late fee; and,</w:t>
      </w:r>
    </w:p>
    <w:p w:rsidR="00D80329" w:rsidRDefault="00D80329" w:rsidP="00D80329">
      <w:pPr>
        <w:autoSpaceDE w:val="0"/>
        <w:autoSpaceDN w:val="0"/>
        <w:adjustRightInd w:val="0"/>
        <w:ind w:firstLine="720"/>
        <w:jc w:val="both"/>
        <w:rPr>
          <w:szCs w:val="24"/>
        </w:rPr>
      </w:pPr>
      <w:r>
        <w:rPr>
          <w:szCs w:val="24"/>
        </w:rPr>
        <w:t xml:space="preserve">Docket No. 23-764 from </w:t>
      </w:r>
      <w:r w:rsidRPr="0029761C">
        <w:rPr>
          <w:color w:val="000000"/>
          <w:szCs w:val="24"/>
        </w:rPr>
        <w:t>Erick Falting</w:t>
      </w:r>
      <w:r>
        <w:rPr>
          <w:szCs w:val="24"/>
        </w:rPr>
        <w:t>, SUPP 2022 of a $1,000 late fee.</w:t>
      </w:r>
    </w:p>
    <w:p w:rsidR="00D80329" w:rsidRDefault="00D80329" w:rsidP="00D80329">
      <w:pPr>
        <w:autoSpaceDE w:val="0"/>
        <w:autoSpaceDN w:val="0"/>
        <w:adjustRightInd w:val="0"/>
        <w:ind w:firstLine="720"/>
        <w:jc w:val="both"/>
        <w:rPr>
          <w:szCs w:val="24"/>
        </w:rPr>
      </w:pPr>
    </w:p>
    <w:p w:rsidR="00D80329" w:rsidRDefault="00D80329" w:rsidP="00D80329">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reduced to $600 based Section 1205C of the Rules for the Board of Ethics and declined to waive the campaign finance late fee assessed against the following:</w:t>
      </w:r>
    </w:p>
    <w:p w:rsidR="00D80329" w:rsidRDefault="00D80329" w:rsidP="00D80329">
      <w:pPr>
        <w:autoSpaceDE w:val="0"/>
        <w:autoSpaceDN w:val="0"/>
        <w:adjustRightInd w:val="0"/>
        <w:ind w:firstLine="720"/>
        <w:jc w:val="both"/>
        <w:rPr>
          <w:szCs w:val="24"/>
        </w:rPr>
      </w:pPr>
    </w:p>
    <w:p w:rsidR="00D80329" w:rsidRDefault="00D80329" w:rsidP="00D80329">
      <w:pPr>
        <w:autoSpaceDE w:val="0"/>
        <w:autoSpaceDN w:val="0"/>
        <w:adjustRightInd w:val="0"/>
        <w:ind w:firstLine="720"/>
        <w:jc w:val="both"/>
        <w:rPr>
          <w:szCs w:val="24"/>
        </w:rPr>
      </w:pPr>
      <w:r>
        <w:rPr>
          <w:szCs w:val="24"/>
        </w:rPr>
        <w:t xml:space="preserve">Docket No. 23-768 from </w:t>
      </w:r>
      <w:r w:rsidRPr="0029761C">
        <w:rPr>
          <w:color w:val="000000"/>
          <w:szCs w:val="24"/>
        </w:rPr>
        <w:t xml:space="preserve">Tenaj "Naj" Wallace, </w:t>
      </w:r>
      <w:r>
        <w:rPr>
          <w:szCs w:val="24"/>
        </w:rPr>
        <w:t xml:space="preserve">30-P of a $1,080 late fee; </w:t>
      </w:r>
    </w:p>
    <w:p w:rsidR="001279E2" w:rsidRDefault="001279E2" w:rsidP="001279E2">
      <w:pPr>
        <w:autoSpaceDE w:val="0"/>
        <w:autoSpaceDN w:val="0"/>
        <w:adjustRightInd w:val="0"/>
        <w:ind w:firstLine="720"/>
        <w:jc w:val="both"/>
        <w:rPr>
          <w:szCs w:val="24"/>
        </w:rPr>
      </w:pPr>
      <w:r>
        <w:rPr>
          <w:szCs w:val="24"/>
        </w:rPr>
        <w:t xml:space="preserve">Docket No. 23-798 from </w:t>
      </w:r>
      <w:r w:rsidRPr="0029761C">
        <w:rPr>
          <w:color w:val="000000"/>
          <w:szCs w:val="24"/>
        </w:rPr>
        <w:t>Daryl Joy Walters,</w:t>
      </w:r>
      <w:r>
        <w:rPr>
          <w:color w:val="000000"/>
          <w:szCs w:val="24"/>
        </w:rPr>
        <w:t xml:space="preserve"> 2020 SUPP of a $2,000 late fee; </w:t>
      </w:r>
      <w:r>
        <w:rPr>
          <w:szCs w:val="24"/>
        </w:rPr>
        <w:t>and,</w:t>
      </w:r>
    </w:p>
    <w:p w:rsidR="001279E2" w:rsidRDefault="001279E2" w:rsidP="001279E2">
      <w:pPr>
        <w:autoSpaceDE w:val="0"/>
        <w:autoSpaceDN w:val="0"/>
        <w:adjustRightInd w:val="0"/>
        <w:ind w:firstLine="720"/>
        <w:jc w:val="both"/>
        <w:rPr>
          <w:color w:val="000000"/>
          <w:szCs w:val="24"/>
        </w:rPr>
      </w:pPr>
      <w:r>
        <w:rPr>
          <w:szCs w:val="24"/>
        </w:rPr>
        <w:t xml:space="preserve">Docket No. 23-798 from </w:t>
      </w:r>
      <w:r w:rsidRPr="0029761C">
        <w:rPr>
          <w:color w:val="000000"/>
          <w:szCs w:val="24"/>
        </w:rPr>
        <w:t>Daryl Joy Walters,</w:t>
      </w:r>
      <w:r>
        <w:rPr>
          <w:color w:val="000000"/>
          <w:szCs w:val="24"/>
        </w:rPr>
        <w:t xml:space="preserve"> 2021 SUPP of a $1,740 late fee.</w:t>
      </w:r>
    </w:p>
    <w:p w:rsidR="001279E2" w:rsidRDefault="001279E2" w:rsidP="001279E2">
      <w:pPr>
        <w:autoSpaceDE w:val="0"/>
        <w:autoSpaceDN w:val="0"/>
        <w:adjustRightInd w:val="0"/>
        <w:ind w:firstLine="720"/>
        <w:jc w:val="both"/>
        <w:rPr>
          <w:color w:val="000000"/>
          <w:szCs w:val="24"/>
        </w:rPr>
      </w:pPr>
    </w:p>
    <w:p w:rsidR="00444381" w:rsidRDefault="00444381" w:rsidP="00444381">
      <w:pPr>
        <w:spacing w:line="480" w:lineRule="auto"/>
        <w:ind w:firstLine="720"/>
        <w:rPr>
          <w:szCs w:val="24"/>
        </w:rPr>
      </w:pPr>
      <w:r w:rsidRPr="007C754D">
        <w:rPr>
          <w:szCs w:val="24"/>
        </w:rPr>
        <w:t xml:space="preserve">Chairwoman Roberts recused herself from consideration of Docket </w:t>
      </w:r>
      <w:r>
        <w:rPr>
          <w:szCs w:val="24"/>
        </w:rPr>
        <w:t xml:space="preserve">No. 23-765 and </w:t>
      </w:r>
      <w:r w:rsidRPr="007C754D">
        <w:rPr>
          <w:szCs w:val="24"/>
        </w:rPr>
        <w:t xml:space="preserve">vacated the Chair.  Board Member </w:t>
      </w:r>
      <w:r>
        <w:rPr>
          <w:szCs w:val="24"/>
        </w:rPr>
        <w:t>Lavastida</w:t>
      </w:r>
      <w:r w:rsidRPr="007C754D">
        <w:rPr>
          <w:szCs w:val="24"/>
        </w:rPr>
        <w:t xml:space="preserve"> assumed the Chair.</w:t>
      </w:r>
    </w:p>
    <w:p w:rsidR="005874AD" w:rsidRDefault="005874AD" w:rsidP="00444381">
      <w:pPr>
        <w:widowControl w:val="0"/>
        <w:spacing w:line="480" w:lineRule="auto"/>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w:t>
      </w:r>
    </w:p>
    <w:p w:rsidR="005874AD" w:rsidRDefault="00220903" w:rsidP="001279E2">
      <w:pPr>
        <w:spacing w:line="480" w:lineRule="auto"/>
        <w:rPr>
          <w:szCs w:val="24"/>
        </w:rPr>
      </w:pPr>
      <w:r>
        <w:rPr>
          <w:szCs w:val="24"/>
        </w:rPr>
        <w:lastRenderedPageBreak/>
        <w:t>considered a waiver request in Docket No. 23-7</w:t>
      </w:r>
      <w:r w:rsidR="001279E2">
        <w:rPr>
          <w:szCs w:val="24"/>
        </w:rPr>
        <w:t>65</w:t>
      </w:r>
      <w:r>
        <w:rPr>
          <w:szCs w:val="24"/>
        </w:rPr>
        <w:t xml:space="preserve"> regarding the </w:t>
      </w:r>
      <w:r w:rsidR="001279E2" w:rsidRPr="0029761C">
        <w:rPr>
          <w:color w:val="000000"/>
          <w:szCs w:val="24"/>
        </w:rPr>
        <w:t xml:space="preserve">$1,000.00 and $400.00 in campaign finance late fees ($1,400 total) assessed against Gregory Gauthier, an unsuccessful candidate for Member of School Board, District 14, Calcasieu Parish, in the November 8, 2022 election, whose 30-P and 10-P campaign finance disclosure reports were filed 30 </w:t>
      </w:r>
      <w:r w:rsidR="001279E2">
        <w:rPr>
          <w:color w:val="000000"/>
          <w:szCs w:val="24"/>
        </w:rPr>
        <w:t>and 10 days late, respectively.</w:t>
      </w:r>
      <w:r>
        <w:rPr>
          <w:szCs w:val="24"/>
        </w:rPr>
        <w:t xml:space="preserve">  On motion made, seconded and unanimously passed, the Board </w:t>
      </w:r>
      <w:r w:rsidR="001279E2">
        <w:rPr>
          <w:szCs w:val="24"/>
        </w:rPr>
        <w:t>declined to waive</w:t>
      </w:r>
      <w:r>
        <w:rPr>
          <w:szCs w:val="24"/>
        </w:rPr>
        <w:t xml:space="preserve"> the late fee.</w:t>
      </w:r>
    </w:p>
    <w:p w:rsidR="00444381" w:rsidRPr="00444381" w:rsidRDefault="00444381" w:rsidP="00444381">
      <w:pPr>
        <w:spacing w:line="480" w:lineRule="auto"/>
        <w:ind w:firstLine="720"/>
        <w:rPr>
          <w:szCs w:val="24"/>
        </w:rPr>
      </w:pPr>
      <w:r w:rsidRPr="00AE4698">
        <w:rPr>
          <w:szCs w:val="24"/>
        </w:rPr>
        <w:t xml:space="preserve">Board Member </w:t>
      </w:r>
      <w:r>
        <w:rPr>
          <w:szCs w:val="24"/>
        </w:rPr>
        <w:t>Lavastida</w:t>
      </w:r>
      <w:r w:rsidRPr="00AE4698">
        <w:rPr>
          <w:szCs w:val="24"/>
        </w:rPr>
        <w:t xml:space="preserve"> vacated the Chair and Chairwoman Roberts resumed the Chair.</w:t>
      </w:r>
    </w:p>
    <w:p w:rsidR="00D011DF" w:rsidRDefault="00D011DF" w:rsidP="00D011DF">
      <w:pPr>
        <w:widowControl w:val="0"/>
        <w:spacing w:line="480" w:lineRule="auto"/>
        <w:rPr>
          <w:szCs w:val="24"/>
        </w:rPr>
      </w:pPr>
      <w:r>
        <w:rPr>
          <w:szCs w:val="24"/>
        </w:rPr>
        <w:tab/>
        <w:t>The Board considered a request in Docket No. 23-</w:t>
      </w:r>
      <w:r w:rsidR="00444381">
        <w:rPr>
          <w:szCs w:val="24"/>
        </w:rPr>
        <w:t>800 regarding</w:t>
      </w:r>
      <w:r w:rsidR="00C82331">
        <w:rPr>
          <w:szCs w:val="24"/>
        </w:rPr>
        <w:t xml:space="preserve"> a</w:t>
      </w:r>
      <w:r w:rsidR="00444381">
        <w:rPr>
          <w:szCs w:val="24"/>
        </w:rPr>
        <w:t xml:space="preserve"> $15</w:t>
      </w:r>
      <w:r>
        <w:rPr>
          <w:szCs w:val="24"/>
        </w:rPr>
        <w:t xml:space="preserve">0 late fee assessed against </w:t>
      </w:r>
      <w:r w:rsidR="00444381">
        <w:rPr>
          <w:szCs w:val="24"/>
        </w:rPr>
        <w:t>Loren Lampert</w:t>
      </w:r>
      <w:r>
        <w:rPr>
          <w:szCs w:val="24"/>
        </w:rPr>
        <w:t xml:space="preserve"> for the late filing of the </w:t>
      </w:r>
      <w:r w:rsidR="00444381">
        <w:rPr>
          <w:szCs w:val="24"/>
        </w:rPr>
        <w:t>July</w:t>
      </w:r>
      <w:r>
        <w:rPr>
          <w:szCs w:val="24"/>
        </w:rPr>
        <w:t xml:space="preserve"> 2023 Lobbying</w:t>
      </w:r>
      <w:r w:rsidR="00660B76">
        <w:rPr>
          <w:szCs w:val="24"/>
        </w:rPr>
        <w:t xml:space="preserve"> Expenditure Report.  On motion made, seconded and unanimously passed, the Board </w:t>
      </w:r>
      <w:r w:rsidR="00444381">
        <w:rPr>
          <w:szCs w:val="24"/>
        </w:rPr>
        <w:t>waived</w:t>
      </w:r>
      <w:r w:rsidR="00660B76">
        <w:rPr>
          <w:szCs w:val="24"/>
        </w:rPr>
        <w:t xml:space="preserve"> the late fee.</w:t>
      </w:r>
    </w:p>
    <w:p w:rsidR="00444381" w:rsidRPr="00664171" w:rsidRDefault="00444381" w:rsidP="00444381">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personal financial disclosure late fees assessed against individuals contained in </w:t>
      </w:r>
      <w:r>
        <w:t>item G30 en globo subject to any items being removed from the en globo listing for further discussion.</w:t>
      </w:r>
    </w:p>
    <w:p w:rsidR="00444381" w:rsidRPr="00926C6F" w:rsidRDefault="00444381" w:rsidP="00444381">
      <w:pPr>
        <w:widowControl w:val="0"/>
        <w:spacing w:line="480" w:lineRule="auto"/>
        <w:ind w:firstLine="720"/>
      </w:pPr>
      <w:r>
        <w:t>On motion made, seconded and unanimously passed, the Board adopted the staff recommendations on items in G30,</w:t>
      </w:r>
      <w:r w:rsidRPr="00444381">
        <w:rPr>
          <w:rFonts w:eastAsiaTheme="minorHAnsi"/>
          <w:szCs w:val="24"/>
        </w:rPr>
        <w:t xml:space="preserve"> </w:t>
      </w:r>
      <w:r>
        <w:rPr>
          <w:rFonts w:eastAsiaTheme="minorHAnsi"/>
          <w:szCs w:val="24"/>
        </w:rPr>
        <w:t>excluding Docket No. 23-791,</w:t>
      </w:r>
      <w:r>
        <w:t xml:space="preserve"> taking the following action:</w:t>
      </w:r>
    </w:p>
    <w:p w:rsidR="00444381" w:rsidRDefault="00444381" w:rsidP="00444381">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44381" w:rsidRDefault="00444381" w:rsidP="00444381">
      <w:pPr>
        <w:autoSpaceDE w:val="0"/>
        <w:autoSpaceDN w:val="0"/>
        <w:adjustRightInd w:val="0"/>
        <w:ind w:firstLine="720"/>
        <w:jc w:val="both"/>
        <w:rPr>
          <w:szCs w:val="24"/>
        </w:rPr>
      </w:pPr>
    </w:p>
    <w:p w:rsidR="00444381" w:rsidRDefault="00444381" w:rsidP="00444381">
      <w:pPr>
        <w:autoSpaceDE w:val="0"/>
        <w:autoSpaceDN w:val="0"/>
        <w:adjustRightInd w:val="0"/>
        <w:ind w:firstLine="720"/>
        <w:jc w:val="both"/>
        <w:rPr>
          <w:szCs w:val="24"/>
        </w:rPr>
      </w:pPr>
      <w:r>
        <w:rPr>
          <w:szCs w:val="24"/>
        </w:rPr>
        <w:t xml:space="preserve">Docket 23-624 </w:t>
      </w:r>
      <w:r w:rsidRPr="0029761C">
        <w:rPr>
          <w:color w:val="000000"/>
          <w:szCs w:val="24"/>
        </w:rPr>
        <w:t>Joseph "Jay" Castille,</w:t>
      </w:r>
      <w:r>
        <w:rPr>
          <w:szCs w:val="24"/>
        </w:rPr>
        <w:t xml:space="preserve"> 2019 Tier 2, 233 days late of a $1,400 late fee;</w:t>
      </w:r>
    </w:p>
    <w:p w:rsidR="00444381" w:rsidRDefault="00444381" w:rsidP="00444381">
      <w:pPr>
        <w:autoSpaceDE w:val="0"/>
        <w:autoSpaceDN w:val="0"/>
        <w:adjustRightInd w:val="0"/>
        <w:ind w:firstLine="720"/>
        <w:jc w:val="both"/>
        <w:rPr>
          <w:szCs w:val="24"/>
        </w:rPr>
      </w:pPr>
      <w:r>
        <w:rPr>
          <w:szCs w:val="24"/>
        </w:rPr>
        <w:t>Docket 23-</w:t>
      </w:r>
      <w:r w:rsidR="000C0EFE">
        <w:rPr>
          <w:szCs w:val="24"/>
        </w:rPr>
        <w:t>710</w:t>
      </w:r>
      <w:r>
        <w:rPr>
          <w:szCs w:val="24"/>
        </w:rPr>
        <w:t xml:space="preserve"> </w:t>
      </w:r>
      <w:r w:rsidR="000C0EFE" w:rsidRPr="0029761C">
        <w:rPr>
          <w:color w:val="000000"/>
          <w:szCs w:val="24"/>
        </w:rPr>
        <w:t xml:space="preserve">Dennis Switzer, </w:t>
      </w:r>
      <w:r w:rsidR="000C0EFE">
        <w:rPr>
          <w:szCs w:val="24"/>
        </w:rPr>
        <w:t>2020 Tier 2.1, 420 days late of a $1,50</w:t>
      </w:r>
      <w:r>
        <w:rPr>
          <w:szCs w:val="24"/>
        </w:rPr>
        <w:t>0 late fee;</w:t>
      </w:r>
    </w:p>
    <w:p w:rsidR="000C0EFE" w:rsidRDefault="000C0EFE" w:rsidP="000C0EFE">
      <w:pPr>
        <w:autoSpaceDE w:val="0"/>
        <w:autoSpaceDN w:val="0"/>
        <w:adjustRightInd w:val="0"/>
        <w:ind w:firstLine="720"/>
        <w:jc w:val="both"/>
        <w:rPr>
          <w:szCs w:val="24"/>
        </w:rPr>
      </w:pPr>
      <w:r>
        <w:rPr>
          <w:szCs w:val="24"/>
        </w:rPr>
        <w:t xml:space="preserve">Docket 23-711 </w:t>
      </w:r>
      <w:r w:rsidRPr="0029761C">
        <w:rPr>
          <w:color w:val="000000"/>
          <w:szCs w:val="24"/>
        </w:rPr>
        <w:t>John Russell Dumes</w:t>
      </w:r>
      <w:r>
        <w:rPr>
          <w:szCs w:val="24"/>
        </w:rPr>
        <w:t>, 2019 Tier 3, 779 days late of a $1,500 late fee;</w:t>
      </w:r>
    </w:p>
    <w:p w:rsidR="00444381" w:rsidRDefault="00444381" w:rsidP="00444381">
      <w:pPr>
        <w:autoSpaceDE w:val="0"/>
        <w:autoSpaceDN w:val="0"/>
        <w:adjustRightInd w:val="0"/>
        <w:ind w:firstLine="720"/>
        <w:jc w:val="both"/>
        <w:rPr>
          <w:szCs w:val="24"/>
        </w:rPr>
      </w:pPr>
      <w:r>
        <w:rPr>
          <w:szCs w:val="24"/>
        </w:rPr>
        <w:t>Docket 23-</w:t>
      </w:r>
      <w:r w:rsidR="000C0EFE">
        <w:rPr>
          <w:szCs w:val="24"/>
        </w:rPr>
        <w:t>711</w:t>
      </w:r>
      <w:r>
        <w:rPr>
          <w:szCs w:val="24"/>
        </w:rPr>
        <w:t xml:space="preserve"> </w:t>
      </w:r>
      <w:r w:rsidR="000C0EFE" w:rsidRPr="0029761C">
        <w:rPr>
          <w:color w:val="000000"/>
          <w:szCs w:val="24"/>
        </w:rPr>
        <w:t>John Russell Dumes</w:t>
      </w:r>
      <w:r w:rsidR="000C0EFE">
        <w:rPr>
          <w:szCs w:val="24"/>
        </w:rPr>
        <w:t xml:space="preserve">, </w:t>
      </w:r>
      <w:r>
        <w:rPr>
          <w:szCs w:val="24"/>
        </w:rPr>
        <w:t xml:space="preserve">2020 Tier 3, </w:t>
      </w:r>
      <w:r w:rsidR="000C0EFE">
        <w:rPr>
          <w:szCs w:val="24"/>
        </w:rPr>
        <w:t>82 days late</w:t>
      </w:r>
      <w:r>
        <w:rPr>
          <w:szCs w:val="24"/>
        </w:rPr>
        <w:t xml:space="preserve"> of a $500 late fee;</w:t>
      </w:r>
    </w:p>
    <w:p w:rsidR="00444381" w:rsidRDefault="00444381" w:rsidP="00444381">
      <w:pPr>
        <w:autoSpaceDE w:val="0"/>
        <w:autoSpaceDN w:val="0"/>
        <w:adjustRightInd w:val="0"/>
        <w:ind w:firstLine="720"/>
        <w:jc w:val="both"/>
        <w:rPr>
          <w:szCs w:val="24"/>
        </w:rPr>
      </w:pPr>
      <w:r>
        <w:rPr>
          <w:szCs w:val="24"/>
        </w:rPr>
        <w:t>Docket 23-</w:t>
      </w:r>
      <w:r w:rsidR="000C0EFE">
        <w:rPr>
          <w:szCs w:val="24"/>
        </w:rPr>
        <w:t>771</w:t>
      </w:r>
      <w:r>
        <w:rPr>
          <w:szCs w:val="24"/>
        </w:rPr>
        <w:t xml:space="preserve"> </w:t>
      </w:r>
      <w:r w:rsidR="000C0EFE" w:rsidRPr="0029761C">
        <w:rPr>
          <w:color w:val="000000"/>
          <w:szCs w:val="24"/>
        </w:rPr>
        <w:t>Leroy "Roy" Scott,</w:t>
      </w:r>
      <w:r>
        <w:rPr>
          <w:szCs w:val="24"/>
        </w:rPr>
        <w:t xml:space="preserve"> 202</w:t>
      </w:r>
      <w:r w:rsidR="000C0EFE">
        <w:rPr>
          <w:szCs w:val="24"/>
        </w:rPr>
        <w:t xml:space="preserve">0 </w:t>
      </w:r>
      <w:r>
        <w:rPr>
          <w:szCs w:val="24"/>
        </w:rPr>
        <w:t>Tier</w:t>
      </w:r>
      <w:r w:rsidR="000C0EFE">
        <w:rPr>
          <w:szCs w:val="24"/>
        </w:rPr>
        <w:t xml:space="preserve"> 3</w:t>
      </w:r>
      <w:r>
        <w:rPr>
          <w:szCs w:val="24"/>
        </w:rPr>
        <w:t xml:space="preserve">, </w:t>
      </w:r>
      <w:r w:rsidR="000C0EFE">
        <w:rPr>
          <w:szCs w:val="24"/>
        </w:rPr>
        <w:t>fail</w:t>
      </w:r>
      <w:r w:rsidR="00C82331">
        <w:rPr>
          <w:szCs w:val="24"/>
        </w:rPr>
        <w:t>ed</w:t>
      </w:r>
      <w:r w:rsidR="000C0EFE">
        <w:rPr>
          <w:szCs w:val="24"/>
        </w:rPr>
        <w:t xml:space="preserve"> to file of a $</w:t>
      </w:r>
      <w:r>
        <w:rPr>
          <w:szCs w:val="24"/>
        </w:rPr>
        <w:t xml:space="preserve">500 late fee; </w:t>
      </w:r>
    </w:p>
    <w:p w:rsidR="00444381" w:rsidRDefault="00444381" w:rsidP="00444381">
      <w:pPr>
        <w:autoSpaceDE w:val="0"/>
        <w:autoSpaceDN w:val="0"/>
        <w:adjustRightInd w:val="0"/>
        <w:ind w:firstLine="720"/>
        <w:jc w:val="both"/>
        <w:rPr>
          <w:color w:val="000000" w:themeColor="text1"/>
          <w:szCs w:val="24"/>
        </w:rPr>
      </w:pPr>
      <w:r w:rsidRPr="00EE2212">
        <w:rPr>
          <w:color w:val="000000" w:themeColor="text1"/>
          <w:szCs w:val="24"/>
        </w:rPr>
        <w:t>Docket 23-</w:t>
      </w:r>
      <w:r w:rsidR="000C0EFE">
        <w:rPr>
          <w:color w:val="000000" w:themeColor="text1"/>
          <w:szCs w:val="24"/>
        </w:rPr>
        <w:t>790</w:t>
      </w:r>
      <w:r w:rsidRPr="00EE2212">
        <w:rPr>
          <w:color w:val="000000" w:themeColor="text1"/>
          <w:szCs w:val="24"/>
        </w:rPr>
        <w:t xml:space="preserve"> </w:t>
      </w:r>
      <w:r w:rsidR="001047E6" w:rsidRPr="0029761C">
        <w:rPr>
          <w:color w:val="000000"/>
          <w:szCs w:val="24"/>
        </w:rPr>
        <w:t xml:space="preserve">Maureen Joseph, </w:t>
      </w:r>
      <w:r w:rsidR="001047E6">
        <w:rPr>
          <w:color w:val="000000" w:themeColor="text1"/>
          <w:szCs w:val="24"/>
        </w:rPr>
        <w:t>2016</w:t>
      </w:r>
      <w:r w:rsidRPr="00EE2212">
        <w:rPr>
          <w:color w:val="000000" w:themeColor="text1"/>
          <w:szCs w:val="24"/>
        </w:rPr>
        <w:t xml:space="preserve"> Tier </w:t>
      </w:r>
      <w:r>
        <w:rPr>
          <w:color w:val="000000" w:themeColor="text1"/>
          <w:szCs w:val="24"/>
        </w:rPr>
        <w:t>3</w:t>
      </w:r>
      <w:r w:rsidRPr="00EE2212">
        <w:rPr>
          <w:color w:val="000000" w:themeColor="text1"/>
          <w:szCs w:val="24"/>
        </w:rPr>
        <w:t xml:space="preserve">, </w:t>
      </w:r>
      <w:r>
        <w:rPr>
          <w:color w:val="000000" w:themeColor="text1"/>
          <w:szCs w:val="24"/>
        </w:rPr>
        <w:t>1</w:t>
      </w:r>
      <w:r w:rsidR="001047E6">
        <w:rPr>
          <w:color w:val="000000" w:themeColor="text1"/>
          <w:szCs w:val="24"/>
        </w:rPr>
        <w:t>69</w:t>
      </w:r>
      <w:r>
        <w:rPr>
          <w:color w:val="000000" w:themeColor="text1"/>
          <w:szCs w:val="24"/>
        </w:rPr>
        <w:t xml:space="preserve"> days late of a $</w:t>
      </w:r>
      <w:r w:rsidR="001047E6">
        <w:rPr>
          <w:color w:val="000000" w:themeColor="text1"/>
          <w:szCs w:val="24"/>
        </w:rPr>
        <w:t>1,</w:t>
      </w:r>
      <w:r w:rsidRPr="00EE2212">
        <w:rPr>
          <w:color w:val="000000" w:themeColor="text1"/>
          <w:szCs w:val="24"/>
        </w:rPr>
        <w:t xml:space="preserve">500 late fee; </w:t>
      </w:r>
    </w:p>
    <w:p w:rsidR="001047E6" w:rsidRPr="00EE2212" w:rsidRDefault="001047E6" w:rsidP="001047E6">
      <w:pPr>
        <w:autoSpaceDE w:val="0"/>
        <w:autoSpaceDN w:val="0"/>
        <w:adjustRightInd w:val="0"/>
        <w:ind w:firstLine="720"/>
        <w:jc w:val="both"/>
        <w:rPr>
          <w:color w:val="000000" w:themeColor="text1"/>
          <w:szCs w:val="24"/>
        </w:rPr>
      </w:pPr>
      <w:r w:rsidRPr="00EE2212">
        <w:rPr>
          <w:color w:val="000000" w:themeColor="text1"/>
          <w:szCs w:val="24"/>
        </w:rPr>
        <w:t>Docket 23-</w:t>
      </w:r>
      <w:r>
        <w:rPr>
          <w:color w:val="000000" w:themeColor="text1"/>
          <w:szCs w:val="24"/>
        </w:rPr>
        <w:t>790</w:t>
      </w:r>
      <w:r w:rsidRPr="00EE2212">
        <w:rPr>
          <w:color w:val="000000" w:themeColor="text1"/>
          <w:szCs w:val="24"/>
        </w:rPr>
        <w:t xml:space="preserve"> </w:t>
      </w:r>
      <w:r w:rsidRPr="0029761C">
        <w:rPr>
          <w:color w:val="000000"/>
          <w:szCs w:val="24"/>
        </w:rPr>
        <w:t xml:space="preserve">Maureen Joseph, </w:t>
      </w:r>
      <w:r>
        <w:rPr>
          <w:color w:val="000000" w:themeColor="text1"/>
          <w:szCs w:val="24"/>
        </w:rPr>
        <w:t>2020</w:t>
      </w:r>
      <w:r w:rsidR="00C82331">
        <w:rPr>
          <w:color w:val="000000" w:themeColor="text1"/>
          <w:szCs w:val="24"/>
        </w:rPr>
        <w:t xml:space="preserve"> </w:t>
      </w:r>
      <w:r w:rsidRPr="00EE2212">
        <w:rPr>
          <w:color w:val="000000" w:themeColor="text1"/>
          <w:szCs w:val="24"/>
        </w:rPr>
        <w:t xml:space="preserve">Tier </w:t>
      </w:r>
      <w:r>
        <w:rPr>
          <w:color w:val="000000" w:themeColor="text1"/>
          <w:szCs w:val="24"/>
        </w:rPr>
        <w:t>3</w:t>
      </w:r>
      <w:r w:rsidRPr="00EE2212">
        <w:rPr>
          <w:color w:val="000000" w:themeColor="text1"/>
          <w:szCs w:val="24"/>
        </w:rPr>
        <w:t xml:space="preserve">, </w:t>
      </w:r>
      <w:r>
        <w:rPr>
          <w:color w:val="000000" w:themeColor="text1"/>
          <w:szCs w:val="24"/>
        </w:rPr>
        <w:t>453 days late of a $</w:t>
      </w:r>
      <w:r w:rsidRPr="00EE2212">
        <w:rPr>
          <w:color w:val="000000" w:themeColor="text1"/>
          <w:szCs w:val="24"/>
        </w:rPr>
        <w:t xml:space="preserve">500 late fee; </w:t>
      </w:r>
    </w:p>
    <w:p w:rsidR="00444381" w:rsidRDefault="00444381" w:rsidP="001047E6">
      <w:pPr>
        <w:autoSpaceDE w:val="0"/>
        <w:autoSpaceDN w:val="0"/>
        <w:adjustRightInd w:val="0"/>
        <w:ind w:firstLine="720"/>
        <w:jc w:val="both"/>
        <w:rPr>
          <w:szCs w:val="24"/>
        </w:rPr>
      </w:pPr>
      <w:r>
        <w:rPr>
          <w:szCs w:val="24"/>
        </w:rPr>
        <w:t>Docket 23-</w:t>
      </w:r>
      <w:r w:rsidR="001047E6">
        <w:rPr>
          <w:szCs w:val="24"/>
        </w:rPr>
        <w:t>793</w:t>
      </w:r>
      <w:r>
        <w:rPr>
          <w:szCs w:val="24"/>
        </w:rPr>
        <w:t xml:space="preserve"> </w:t>
      </w:r>
      <w:r w:rsidR="001047E6" w:rsidRPr="0029761C">
        <w:rPr>
          <w:color w:val="000000"/>
          <w:szCs w:val="24"/>
        </w:rPr>
        <w:t xml:space="preserve">Erika L. Green, </w:t>
      </w:r>
      <w:r>
        <w:rPr>
          <w:szCs w:val="24"/>
        </w:rPr>
        <w:t xml:space="preserve">2021 Tier </w:t>
      </w:r>
      <w:r w:rsidR="001047E6">
        <w:rPr>
          <w:szCs w:val="24"/>
        </w:rPr>
        <w:t>2</w:t>
      </w:r>
      <w:r>
        <w:rPr>
          <w:szCs w:val="24"/>
        </w:rPr>
        <w:t xml:space="preserve">, </w:t>
      </w:r>
      <w:r w:rsidR="001047E6">
        <w:rPr>
          <w:szCs w:val="24"/>
        </w:rPr>
        <w:t>35</w:t>
      </w:r>
      <w:r>
        <w:rPr>
          <w:szCs w:val="24"/>
        </w:rPr>
        <w:t xml:space="preserve"> days late of a $</w:t>
      </w:r>
      <w:r w:rsidR="001047E6">
        <w:rPr>
          <w:szCs w:val="24"/>
        </w:rPr>
        <w:t>2,</w:t>
      </w:r>
      <w:r>
        <w:rPr>
          <w:szCs w:val="24"/>
        </w:rPr>
        <w:t>500 late fee;</w:t>
      </w:r>
    </w:p>
    <w:p w:rsidR="00444381" w:rsidRDefault="00444381" w:rsidP="00444381">
      <w:pPr>
        <w:autoSpaceDE w:val="0"/>
        <w:autoSpaceDN w:val="0"/>
        <w:adjustRightInd w:val="0"/>
        <w:ind w:firstLine="720"/>
        <w:jc w:val="both"/>
        <w:rPr>
          <w:szCs w:val="24"/>
        </w:rPr>
      </w:pPr>
      <w:r>
        <w:rPr>
          <w:szCs w:val="24"/>
        </w:rPr>
        <w:t>Docket 23-</w:t>
      </w:r>
      <w:r w:rsidR="001047E6">
        <w:rPr>
          <w:szCs w:val="24"/>
        </w:rPr>
        <w:t>794</w:t>
      </w:r>
      <w:r>
        <w:rPr>
          <w:szCs w:val="24"/>
        </w:rPr>
        <w:t xml:space="preserve"> </w:t>
      </w:r>
      <w:r w:rsidR="001047E6" w:rsidRPr="0029761C">
        <w:rPr>
          <w:color w:val="000000"/>
          <w:szCs w:val="24"/>
        </w:rPr>
        <w:t xml:space="preserve">Charles Laverne Hodnett Jr., </w:t>
      </w:r>
      <w:r>
        <w:rPr>
          <w:szCs w:val="24"/>
        </w:rPr>
        <w:t>202</w:t>
      </w:r>
      <w:r w:rsidR="001047E6">
        <w:rPr>
          <w:szCs w:val="24"/>
        </w:rPr>
        <w:t>1</w:t>
      </w:r>
      <w:r>
        <w:rPr>
          <w:szCs w:val="24"/>
        </w:rPr>
        <w:t xml:space="preserve"> Tier 3, </w:t>
      </w:r>
      <w:r w:rsidR="001047E6">
        <w:rPr>
          <w:szCs w:val="24"/>
        </w:rPr>
        <w:t>305</w:t>
      </w:r>
      <w:r>
        <w:rPr>
          <w:szCs w:val="24"/>
        </w:rPr>
        <w:t xml:space="preserve"> days late of a $500 late fee;</w:t>
      </w:r>
      <w:r w:rsidR="001047E6">
        <w:rPr>
          <w:szCs w:val="24"/>
        </w:rPr>
        <w:t xml:space="preserve"> and,</w:t>
      </w:r>
    </w:p>
    <w:p w:rsidR="00444381" w:rsidRDefault="00444381" w:rsidP="00444381">
      <w:pPr>
        <w:autoSpaceDE w:val="0"/>
        <w:autoSpaceDN w:val="0"/>
        <w:adjustRightInd w:val="0"/>
        <w:ind w:firstLine="720"/>
        <w:jc w:val="both"/>
        <w:rPr>
          <w:szCs w:val="24"/>
        </w:rPr>
      </w:pPr>
      <w:r>
        <w:rPr>
          <w:szCs w:val="24"/>
        </w:rPr>
        <w:t>Docket 23-</w:t>
      </w:r>
      <w:r w:rsidR="001047E6">
        <w:rPr>
          <w:szCs w:val="24"/>
        </w:rPr>
        <w:t>803</w:t>
      </w:r>
      <w:r>
        <w:rPr>
          <w:szCs w:val="24"/>
        </w:rPr>
        <w:t xml:space="preserve"> </w:t>
      </w:r>
      <w:r w:rsidR="001047E6" w:rsidRPr="0029761C">
        <w:rPr>
          <w:color w:val="000000"/>
          <w:szCs w:val="24"/>
        </w:rPr>
        <w:t xml:space="preserve">Jodi Jacobs Aamodt, </w:t>
      </w:r>
      <w:r w:rsidR="001047E6">
        <w:rPr>
          <w:szCs w:val="24"/>
        </w:rPr>
        <w:t>2019</w:t>
      </w:r>
      <w:r>
        <w:rPr>
          <w:szCs w:val="24"/>
        </w:rPr>
        <w:t xml:space="preserve"> Tier</w:t>
      </w:r>
      <w:r w:rsidR="001047E6">
        <w:rPr>
          <w:szCs w:val="24"/>
        </w:rPr>
        <w:t>3</w:t>
      </w:r>
      <w:r>
        <w:rPr>
          <w:szCs w:val="24"/>
        </w:rPr>
        <w:t xml:space="preserve">, </w:t>
      </w:r>
      <w:r w:rsidR="001047E6">
        <w:rPr>
          <w:szCs w:val="24"/>
        </w:rPr>
        <w:t>99</w:t>
      </w:r>
      <w:r>
        <w:rPr>
          <w:szCs w:val="24"/>
        </w:rPr>
        <w:t xml:space="preserve"> days late of a $</w:t>
      </w:r>
      <w:r w:rsidR="001047E6">
        <w:rPr>
          <w:szCs w:val="24"/>
        </w:rPr>
        <w:t>1,</w:t>
      </w:r>
      <w:r>
        <w:rPr>
          <w:szCs w:val="24"/>
        </w:rPr>
        <w:t>500 late fee.</w:t>
      </w:r>
    </w:p>
    <w:p w:rsidR="000C0EFE" w:rsidRPr="00B60A30" w:rsidRDefault="000C0EFE" w:rsidP="00444381">
      <w:pPr>
        <w:autoSpaceDE w:val="0"/>
        <w:autoSpaceDN w:val="0"/>
        <w:adjustRightInd w:val="0"/>
        <w:ind w:firstLine="720"/>
        <w:jc w:val="both"/>
        <w:rPr>
          <w:szCs w:val="24"/>
        </w:rPr>
      </w:pPr>
    </w:p>
    <w:p w:rsidR="00444381" w:rsidRDefault="00444381" w:rsidP="00444381">
      <w:pPr>
        <w:autoSpaceDE w:val="0"/>
        <w:autoSpaceDN w:val="0"/>
        <w:adjustRightInd w:val="0"/>
        <w:ind w:firstLine="720"/>
        <w:jc w:val="both"/>
        <w:rPr>
          <w:szCs w:val="24"/>
        </w:rPr>
      </w:pPr>
      <w:r>
        <w:rPr>
          <w:szCs w:val="24"/>
        </w:rPr>
        <w:lastRenderedPageBreak/>
        <w:t>The Board unanimously suspended all of the personal financial disclosure late fees based on future compliance for the following:</w:t>
      </w:r>
    </w:p>
    <w:p w:rsidR="00444381" w:rsidRDefault="00444381" w:rsidP="00444381">
      <w:pPr>
        <w:autoSpaceDE w:val="0"/>
        <w:autoSpaceDN w:val="0"/>
        <w:adjustRightInd w:val="0"/>
        <w:ind w:firstLine="720"/>
        <w:jc w:val="both"/>
        <w:rPr>
          <w:szCs w:val="24"/>
        </w:rPr>
      </w:pPr>
    </w:p>
    <w:p w:rsidR="000C0EFE" w:rsidRDefault="000C0EFE" w:rsidP="000C0EFE">
      <w:pPr>
        <w:autoSpaceDE w:val="0"/>
        <w:autoSpaceDN w:val="0"/>
        <w:adjustRightInd w:val="0"/>
        <w:ind w:firstLine="720"/>
        <w:jc w:val="both"/>
        <w:rPr>
          <w:szCs w:val="24"/>
        </w:rPr>
      </w:pPr>
      <w:r>
        <w:rPr>
          <w:szCs w:val="24"/>
        </w:rPr>
        <w:t xml:space="preserve">Docket 23-712 </w:t>
      </w:r>
      <w:r w:rsidRPr="0029761C">
        <w:rPr>
          <w:color w:val="000000"/>
          <w:szCs w:val="24"/>
        </w:rPr>
        <w:t xml:space="preserve">Kathryn "Kate" Yowell Wendel, </w:t>
      </w:r>
      <w:r>
        <w:rPr>
          <w:szCs w:val="24"/>
        </w:rPr>
        <w:t xml:space="preserve">2020 Tier 2.1, 3 days late of a $150 late fee; </w:t>
      </w:r>
    </w:p>
    <w:p w:rsidR="000C0EFE" w:rsidRDefault="000C0EFE" w:rsidP="000C0EFE">
      <w:pPr>
        <w:autoSpaceDE w:val="0"/>
        <w:autoSpaceDN w:val="0"/>
        <w:adjustRightInd w:val="0"/>
        <w:ind w:firstLine="720"/>
        <w:jc w:val="both"/>
        <w:rPr>
          <w:szCs w:val="24"/>
        </w:rPr>
      </w:pPr>
      <w:r>
        <w:rPr>
          <w:szCs w:val="24"/>
        </w:rPr>
        <w:t xml:space="preserve">Docket 23-770 </w:t>
      </w:r>
      <w:r w:rsidRPr="0029761C">
        <w:rPr>
          <w:color w:val="000000"/>
          <w:szCs w:val="24"/>
        </w:rPr>
        <w:t>Carolyn G. McCall,</w:t>
      </w:r>
      <w:r>
        <w:rPr>
          <w:szCs w:val="24"/>
        </w:rPr>
        <w:t xml:space="preserve"> 2021 Tier 3, 16 days late of a $40</w:t>
      </w:r>
      <w:r w:rsidR="001047E6">
        <w:rPr>
          <w:szCs w:val="24"/>
        </w:rPr>
        <w:t>0 late fee;</w:t>
      </w:r>
      <w:r w:rsidR="007D74FC">
        <w:rPr>
          <w:szCs w:val="24"/>
        </w:rPr>
        <w:t xml:space="preserve"> and,</w:t>
      </w:r>
      <w:r w:rsidR="001047E6">
        <w:rPr>
          <w:szCs w:val="24"/>
        </w:rPr>
        <w:t xml:space="preserve"> </w:t>
      </w:r>
    </w:p>
    <w:p w:rsidR="00444381" w:rsidRDefault="001047E6" w:rsidP="007D74FC">
      <w:pPr>
        <w:autoSpaceDE w:val="0"/>
        <w:autoSpaceDN w:val="0"/>
        <w:adjustRightInd w:val="0"/>
        <w:ind w:firstLine="720"/>
        <w:jc w:val="both"/>
        <w:rPr>
          <w:szCs w:val="24"/>
        </w:rPr>
      </w:pPr>
      <w:r>
        <w:rPr>
          <w:szCs w:val="24"/>
        </w:rPr>
        <w:t xml:space="preserve">Docket 23-802 </w:t>
      </w:r>
      <w:r w:rsidRPr="0029761C">
        <w:rPr>
          <w:color w:val="000000"/>
          <w:szCs w:val="24"/>
        </w:rPr>
        <w:t>James Norsworthy, III,</w:t>
      </w:r>
      <w:r>
        <w:rPr>
          <w:color w:val="000000"/>
          <w:szCs w:val="24"/>
        </w:rPr>
        <w:t xml:space="preserve"> 2021 Tier 3, 13 days late of a $325 late fee.</w:t>
      </w:r>
    </w:p>
    <w:p w:rsidR="007D74FC" w:rsidRDefault="007D74FC" w:rsidP="007D74FC">
      <w:pPr>
        <w:autoSpaceDE w:val="0"/>
        <w:autoSpaceDN w:val="0"/>
        <w:adjustRightInd w:val="0"/>
        <w:ind w:firstLine="720"/>
        <w:jc w:val="both"/>
        <w:rPr>
          <w:szCs w:val="24"/>
        </w:rPr>
      </w:pPr>
    </w:p>
    <w:p w:rsidR="00660B76" w:rsidRDefault="00660B76" w:rsidP="00D011DF">
      <w:pPr>
        <w:widowControl w:val="0"/>
        <w:spacing w:line="480" w:lineRule="auto"/>
        <w:rPr>
          <w:color w:val="000000"/>
          <w:szCs w:val="24"/>
        </w:rPr>
      </w:pPr>
      <w:r>
        <w:rPr>
          <w:szCs w:val="24"/>
        </w:rPr>
        <w:tab/>
        <w:t>The Board considered a waiver request in Docket No. 23</w:t>
      </w:r>
      <w:r w:rsidR="007D74FC">
        <w:rPr>
          <w:szCs w:val="24"/>
        </w:rPr>
        <w:t>-791</w:t>
      </w:r>
      <w:r>
        <w:rPr>
          <w:szCs w:val="24"/>
        </w:rPr>
        <w:t xml:space="preserve"> submitted by </w:t>
      </w:r>
      <w:r w:rsidR="007D74FC" w:rsidRPr="0029761C">
        <w:rPr>
          <w:color w:val="000000"/>
          <w:szCs w:val="24"/>
        </w:rPr>
        <w:t xml:space="preserve">LaTonya S. Charles, </w:t>
      </w:r>
      <w:r w:rsidR="00C82331">
        <w:rPr>
          <w:color w:val="000000"/>
          <w:szCs w:val="24"/>
        </w:rPr>
        <w:t xml:space="preserve">a </w:t>
      </w:r>
      <w:r w:rsidR="007D74FC" w:rsidRPr="0029761C">
        <w:rPr>
          <w:color w:val="000000"/>
          <w:szCs w:val="24"/>
        </w:rPr>
        <w:t xml:space="preserve">former member of the Louisiana State Board of Social Work Examiners, regarding a $400 late fee assessed for filing </w:t>
      </w:r>
      <w:r w:rsidR="007D74FC">
        <w:rPr>
          <w:color w:val="000000"/>
          <w:szCs w:val="24"/>
        </w:rPr>
        <w:t xml:space="preserve">her amended 2019 Tier 2.1 </w:t>
      </w:r>
      <w:r>
        <w:rPr>
          <w:szCs w:val="24"/>
        </w:rPr>
        <w:t xml:space="preserve">annual personal financial disclosure </w:t>
      </w:r>
      <w:r w:rsidR="007D74FC">
        <w:rPr>
          <w:szCs w:val="24"/>
        </w:rPr>
        <w:t>8</w:t>
      </w:r>
      <w:r>
        <w:rPr>
          <w:szCs w:val="24"/>
        </w:rPr>
        <w:t xml:space="preserve"> days late.  </w:t>
      </w:r>
      <w:r>
        <w:rPr>
          <w:color w:val="000000"/>
          <w:szCs w:val="24"/>
        </w:rPr>
        <w:t>On motion made, seconded and</w:t>
      </w:r>
      <w:r w:rsidR="007D74FC">
        <w:rPr>
          <w:color w:val="000000"/>
          <w:szCs w:val="24"/>
        </w:rPr>
        <w:t xml:space="preserve"> unanimously passed, the Board deferred the matter to a future Board meeting.</w:t>
      </w:r>
    </w:p>
    <w:p w:rsidR="005874AD" w:rsidRPr="00D222A0" w:rsidRDefault="00660B76" w:rsidP="00D222A0">
      <w:pPr>
        <w:widowControl w:val="0"/>
        <w:spacing w:line="480" w:lineRule="auto"/>
        <w:ind w:firstLine="720"/>
        <w:rPr>
          <w:szCs w:val="24"/>
        </w:rPr>
      </w:pPr>
      <w:r>
        <w:rPr>
          <w:szCs w:val="24"/>
        </w:rPr>
        <w:t>The Board considered a waiver request in Docket No. 23-</w:t>
      </w:r>
      <w:r w:rsidR="00D82229">
        <w:rPr>
          <w:szCs w:val="24"/>
        </w:rPr>
        <w:t xml:space="preserve">396 </w:t>
      </w:r>
      <w:r>
        <w:rPr>
          <w:szCs w:val="24"/>
        </w:rPr>
        <w:t xml:space="preserve">submitted by </w:t>
      </w:r>
      <w:r w:rsidR="00D82229" w:rsidRPr="0029761C">
        <w:rPr>
          <w:color w:val="000000"/>
          <w:szCs w:val="24"/>
        </w:rPr>
        <w:t>Fisher Investments/Liz Dhillon to waive a $2500 la</w:t>
      </w:r>
      <w:r w:rsidR="00C82331">
        <w:rPr>
          <w:color w:val="000000"/>
          <w:szCs w:val="24"/>
        </w:rPr>
        <w:t>te fee assessed for filing its</w:t>
      </w:r>
      <w:r w:rsidR="00D82229" w:rsidRPr="0029761C">
        <w:rPr>
          <w:color w:val="000000"/>
          <w:szCs w:val="24"/>
        </w:rPr>
        <w:t xml:space="preserve"> 2022 Retirement Systems Financial Disclosure Statement 164 days late.</w:t>
      </w:r>
      <w:r>
        <w:rPr>
          <w:szCs w:val="24"/>
        </w:rPr>
        <w:t xml:space="preserve">  </w:t>
      </w:r>
      <w:r>
        <w:rPr>
          <w:color w:val="000000"/>
          <w:szCs w:val="24"/>
        </w:rPr>
        <w:t xml:space="preserve">On motion made, seconded and unanimously passed, the Board </w:t>
      </w:r>
      <w:r w:rsidR="00C655FF">
        <w:rPr>
          <w:color w:val="000000"/>
          <w:szCs w:val="24"/>
        </w:rPr>
        <w:t>declined to waive the late fee.</w:t>
      </w:r>
    </w:p>
    <w:p w:rsidR="00E03DCB" w:rsidRDefault="00D222A0" w:rsidP="00E03DCB">
      <w:pPr>
        <w:spacing w:line="480" w:lineRule="auto"/>
        <w:ind w:firstLine="720"/>
        <w:rPr>
          <w:color w:val="000000"/>
          <w:szCs w:val="24"/>
        </w:rPr>
      </w:pPr>
      <w:r>
        <w:rPr>
          <w:color w:val="000000"/>
          <w:szCs w:val="24"/>
        </w:rPr>
        <w:t>On motion made, seconded and unanimously passed, the</w:t>
      </w:r>
      <w:r w:rsidR="00E03DCB">
        <w:rPr>
          <w:color w:val="000000"/>
          <w:szCs w:val="24"/>
        </w:rPr>
        <w:t xml:space="preserve"> Board considered a</w:t>
      </w:r>
      <w:r>
        <w:rPr>
          <w:color w:val="000000"/>
          <w:szCs w:val="24"/>
        </w:rPr>
        <w:t>n untimely</w:t>
      </w:r>
      <w:r w:rsidR="00E03DCB">
        <w:rPr>
          <w:color w:val="000000"/>
          <w:szCs w:val="24"/>
        </w:rPr>
        <w:t xml:space="preserve"> waiver request in </w:t>
      </w:r>
      <w:r>
        <w:rPr>
          <w:color w:val="000000"/>
          <w:szCs w:val="24"/>
        </w:rPr>
        <w:t xml:space="preserve">Docket No. </w:t>
      </w:r>
      <w:r w:rsidR="00D82229">
        <w:rPr>
          <w:color w:val="000000"/>
          <w:szCs w:val="24"/>
        </w:rPr>
        <w:t>23-762</w:t>
      </w:r>
      <w:r w:rsidR="00E03DCB">
        <w:rPr>
          <w:color w:val="000000"/>
          <w:szCs w:val="24"/>
        </w:rPr>
        <w:t xml:space="preserve"> </w:t>
      </w:r>
      <w:r w:rsidR="00D82229">
        <w:rPr>
          <w:color w:val="000000"/>
          <w:szCs w:val="24"/>
        </w:rPr>
        <w:t>regarding the $2,500 campaign finance late fee assessed against</w:t>
      </w:r>
      <w:r w:rsidR="00E03DCB" w:rsidRPr="00EA4C50">
        <w:rPr>
          <w:color w:val="000000"/>
        </w:rPr>
        <w:t xml:space="preserve"> </w:t>
      </w:r>
      <w:r w:rsidR="00D82229" w:rsidRPr="0029761C">
        <w:rPr>
          <w:color w:val="000000"/>
          <w:szCs w:val="24"/>
        </w:rPr>
        <w:t>Willie L. Jones, Jr., an unsuccessful candidate for Lieutenant Governor in the October 12, 2019 election, whose 2019 Supplemental campaign finance disclosure report was filed 387 days late.</w:t>
      </w:r>
      <w:r w:rsidR="00D82229">
        <w:rPr>
          <w:color w:val="000000"/>
          <w:szCs w:val="24"/>
        </w:rPr>
        <w:t xml:space="preserve"> </w:t>
      </w:r>
      <w:r w:rsidR="00E03DCB">
        <w:rPr>
          <w:color w:val="000000"/>
          <w:szCs w:val="24"/>
        </w:rPr>
        <w:t xml:space="preserve"> On motion made, seconded and unanimously passed, the Board</w:t>
      </w:r>
      <w:r w:rsidR="00D82229">
        <w:rPr>
          <w:color w:val="000000"/>
          <w:szCs w:val="24"/>
        </w:rPr>
        <w:t xml:space="preserve"> considered the untimely waiver request and declined to waive the late fee.</w:t>
      </w:r>
      <w:r w:rsidR="00E03DCB">
        <w:rPr>
          <w:color w:val="000000"/>
          <w:szCs w:val="24"/>
        </w:rPr>
        <w:t xml:space="preserve"> </w:t>
      </w:r>
    </w:p>
    <w:p w:rsidR="00D222A0" w:rsidRPr="006D0D13" w:rsidRDefault="00D222A0" w:rsidP="006D0D13">
      <w:pPr>
        <w:widowControl w:val="0"/>
        <w:spacing w:line="480" w:lineRule="auto"/>
        <w:ind w:firstLine="720"/>
        <w:rPr>
          <w:szCs w:val="24"/>
        </w:rPr>
      </w:pPr>
      <w:r>
        <w:rPr>
          <w:color w:val="000000"/>
          <w:szCs w:val="24"/>
        </w:rPr>
        <w:t>On motion made, seconded and unanimously passed, the Board</w:t>
      </w:r>
      <w:r w:rsidR="00FC16D7">
        <w:rPr>
          <w:color w:val="000000"/>
          <w:szCs w:val="24"/>
        </w:rPr>
        <w:t xml:space="preserve"> declined to consider </w:t>
      </w:r>
      <w:r>
        <w:rPr>
          <w:color w:val="000000"/>
          <w:szCs w:val="24"/>
        </w:rPr>
        <w:t>an untimely waiver request in Docket No. 23-</w:t>
      </w:r>
      <w:r w:rsidR="00D82229">
        <w:rPr>
          <w:color w:val="000000"/>
          <w:szCs w:val="24"/>
        </w:rPr>
        <w:t>799</w:t>
      </w:r>
      <w:r>
        <w:rPr>
          <w:color w:val="000000"/>
          <w:szCs w:val="24"/>
        </w:rPr>
        <w:t xml:space="preserve"> </w:t>
      </w:r>
      <w:r w:rsidRPr="00EA4C50">
        <w:rPr>
          <w:color w:val="000000"/>
        </w:rPr>
        <w:t xml:space="preserve">submitted by </w:t>
      </w:r>
      <w:r w:rsidR="00FC16D7" w:rsidRPr="0029761C">
        <w:rPr>
          <w:color w:val="000000"/>
          <w:szCs w:val="24"/>
        </w:rPr>
        <w:t>Women on the Move, a political committee, and its chairperson, Roberta Brown, for the March 24, 2018 Election, whose 10-P campaign finan</w:t>
      </w:r>
      <w:r w:rsidR="00FC16D7">
        <w:rPr>
          <w:color w:val="000000"/>
          <w:szCs w:val="24"/>
        </w:rPr>
        <w:t xml:space="preserve">ce report was filed 8 days late and was assessed a $1,600 campaign finance late </w:t>
      </w:r>
      <w:r w:rsidR="00FC16D7">
        <w:rPr>
          <w:color w:val="000000"/>
          <w:szCs w:val="24"/>
        </w:rPr>
        <w:lastRenderedPageBreak/>
        <w:t>fee</w:t>
      </w:r>
      <w:r w:rsidR="006D0D13">
        <w:rPr>
          <w:color w:val="000000"/>
          <w:szCs w:val="24"/>
        </w:rPr>
        <w:t>.</w:t>
      </w:r>
    </w:p>
    <w:p w:rsidR="00D6768B" w:rsidRPr="00B80CA7" w:rsidRDefault="00D6768B" w:rsidP="00B80CA7">
      <w:pPr>
        <w:autoSpaceDE w:val="0"/>
        <w:autoSpaceDN w:val="0"/>
        <w:adjustRightInd w:val="0"/>
        <w:spacing w:after="159" w:line="480" w:lineRule="auto"/>
        <w:ind w:firstLine="720"/>
        <w:rPr>
          <w:rFonts w:eastAsiaTheme="minorHAnsi"/>
          <w:szCs w:val="24"/>
        </w:rPr>
      </w:pPr>
      <w:r>
        <w:rPr>
          <w:rFonts w:eastAsiaTheme="minorHAnsi"/>
          <w:szCs w:val="24"/>
        </w:rPr>
        <w:t>On motion made, seconded and unanimously p</w:t>
      </w:r>
      <w:r w:rsidR="00B81A82">
        <w:rPr>
          <w:rFonts w:eastAsiaTheme="minorHAnsi"/>
          <w:szCs w:val="24"/>
        </w:rPr>
        <w:t>assed, the Board adjourned at 1</w:t>
      </w:r>
      <w:r w:rsidR="00FC16D7">
        <w:rPr>
          <w:rFonts w:eastAsiaTheme="minorHAnsi"/>
          <w:szCs w:val="24"/>
        </w:rPr>
        <w:t>:</w:t>
      </w:r>
      <w:r w:rsidR="0065619A">
        <w:rPr>
          <w:rFonts w:eastAsiaTheme="minorHAnsi"/>
          <w:szCs w:val="24"/>
        </w:rPr>
        <w:t>0</w:t>
      </w:r>
      <w:r w:rsidR="00FC16D7">
        <w:rPr>
          <w:rFonts w:eastAsiaTheme="minorHAnsi"/>
          <w:szCs w:val="24"/>
        </w:rPr>
        <w:t>0</w:t>
      </w:r>
      <w:r w:rsidR="000D2A0A">
        <w:rPr>
          <w:rFonts w:eastAsiaTheme="minorHAnsi"/>
          <w:szCs w:val="24"/>
        </w:rPr>
        <w:t xml:space="preserve"> </w:t>
      </w:r>
      <w:r w:rsidR="00FC16D7">
        <w:rPr>
          <w:rFonts w:eastAsiaTheme="minorHAnsi"/>
          <w:szCs w:val="24"/>
        </w:rPr>
        <w:t>p</w:t>
      </w:r>
      <w:r>
        <w:rPr>
          <w:rFonts w:eastAsiaTheme="minorHAnsi"/>
          <w:szCs w:val="24"/>
        </w:rPr>
        <w:t>.m.</w:t>
      </w:r>
    </w:p>
    <w:p w:rsidR="00C82331" w:rsidRDefault="00C82331" w:rsidP="0065619A">
      <w:pPr>
        <w:ind w:left="5040" w:firstLine="720"/>
        <w:rPr>
          <w:bCs/>
          <w:color w:val="000000"/>
          <w:szCs w:val="24"/>
        </w:rPr>
      </w:pPr>
    </w:p>
    <w:p w:rsidR="00C82331" w:rsidRDefault="00C82331" w:rsidP="0065619A">
      <w:pPr>
        <w:ind w:left="5040" w:firstLine="720"/>
        <w:rPr>
          <w:bCs/>
          <w:color w:val="000000"/>
          <w:szCs w:val="24"/>
        </w:rPr>
      </w:pPr>
    </w:p>
    <w:p w:rsidR="00E247BA" w:rsidRPr="00D61D8E" w:rsidRDefault="00E247BA" w:rsidP="0065619A">
      <w:pPr>
        <w:ind w:left="5040" w:firstLine="720"/>
        <w:rPr>
          <w:rFonts w:eastAsiaTheme="minorHAnsi"/>
          <w:szCs w:val="24"/>
        </w:rPr>
      </w:pPr>
      <w:r>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D45962" w:rsidRDefault="00E247BA" w:rsidP="00D45962">
      <w:pPr>
        <w:spacing w:after="120" w:line="480" w:lineRule="auto"/>
        <w:rPr>
          <w:bCs/>
          <w:color w:val="000000"/>
          <w:szCs w:val="24"/>
        </w:rPr>
      </w:pPr>
      <w:r>
        <w:rPr>
          <w:bCs/>
          <w:color w:val="000000"/>
          <w:szCs w:val="24"/>
        </w:rPr>
        <w:t>APPROVED:</w:t>
      </w:r>
    </w:p>
    <w:p w:rsidR="00D45962" w:rsidRPr="00D61D8E" w:rsidRDefault="00D45962" w:rsidP="00D45962">
      <w:pPr>
        <w:rPr>
          <w:rFonts w:eastAsiaTheme="minorHAnsi"/>
          <w:szCs w:val="24"/>
        </w:rPr>
      </w:pPr>
      <w:r>
        <w:rPr>
          <w:bCs/>
          <w:color w:val="000000"/>
          <w:szCs w:val="24"/>
        </w:rPr>
        <w:t>_________________________</w:t>
      </w:r>
    </w:p>
    <w:p w:rsidR="00D45962" w:rsidRPr="00D61D8E" w:rsidRDefault="00D45962" w:rsidP="00D45962">
      <w:pPr>
        <w:spacing w:after="240" w:line="480" w:lineRule="auto"/>
        <w:rPr>
          <w:bCs/>
          <w:color w:val="000000"/>
          <w:szCs w:val="24"/>
        </w:rPr>
      </w:pPr>
      <w:r>
        <w:rPr>
          <w:bCs/>
          <w:color w:val="000000"/>
          <w:szCs w:val="24"/>
        </w:rPr>
        <w:t>Chairwoman</w:t>
      </w:r>
    </w:p>
    <w:sectPr w:rsidR="00D45962"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91" w:rsidRDefault="001A0491" w:rsidP="00411217">
      <w:r>
        <w:separator/>
      </w:r>
    </w:p>
  </w:endnote>
  <w:endnote w:type="continuationSeparator" w:id="0">
    <w:p w:rsidR="001A0491" w:rsidRDefault="001A0491"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7B5C64" w:rsidRDefault="007B5C64">
        <w:pPr>
          <w:pStyle w:val="Footer"/>
          <w:jc w:val="center"/>
        </w:pPr>
        <w:r>
          <w:fldChar w:fldCharType="begin"/>
        </w:r>
        <w:r>
          <w:instrText xml:space="preserve"> PAGE   \* MERGEFORMAT </w:instrText>
        </w:r>
        <w:r>
          <w:fldChar w:fldCharType="separate"/>
        </w:r>
        <w:r w:rsidR="008A5CA0">
          <w:rPr>
            <w:noProof/>
          </w:rPr>
          <w:t>14</w:t>
        </w:r>
        <w:r>
          <w:rPr>
            <w:noProof/>
          </w:rPr>
          <w:fldChar w:fldCharType="end"/>
        </w:r>
      </w:p>
    </w:sdtContent>
  </w:sdt>
  <w:p w:rsidR="007B5C64" w:rsidRDefault="007B5C64">
    <w:pPr>
      <w:pStyle w:val="Footer"/>
    </w:pPr>
  </w:p>
  <w:p w:rsidR="007B5C64" w:rsidRDefault="007B5C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91" w:rsidRDefault="001A0491" w:rsidP="00411217">
      <w:r>
        <w:separator/>
      </w:r>
    </w:p>
  </w:footnote>
  <w:footnote w:type="continuationSeparator" w:id="0">
    <w:p w:rsidR="001A0491" w:rsidRDefault="001A0491"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56934"/>
    <w:multiLevelType w:val="hybridMultilevel"/>
    <w:tmpl w:val="7F10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A01AC"/>
    <w:multiLevelType w:val="hybridMultilevel"/>
    <w:tmpl w:val="544415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741B"/>
    <w:rsid w:val="00027890"/>
    <w:rsid w:val="00030E58"/>
    <w:rsid w:val="000344B9"/>
    <w:rsid w:val="00035712"/>
    <w:rsid w:val="0004081D"/>
    <w:rsid w:val="00042004"/>
    <w:rsid w:val="000437C7"/>
    <w:rsid w:val="00044F8C"/>
    <w:rsid w:val="00045550"/>
    <w:rsid w:val="000508CA"/>
    <w:rsid w:val="000526B9"/>
    <w:rsid w:val="000546B1"/>
    <w:rsid w:val="000561BA"/>
    <w:rsid w:val="00056E12"/>
    <w:rsid w:val="000602D5"/>
    <w:rsid w:val="00063812"/>
    <w:rsid w:val="00063E6D"/>
    <w:rsid w:val="00064701"/>
    <w:rsid w:val="00064CB4"/>
    <w:rsid w:val="000663A0"/>
    <w:rsid w:val="000668C8"/>
    <w:rsid w:val="0007044F"/>
    <w:rsid w:val="00071826"/>
    <w:rsid w:val="00072A4D"/>
    <w:rsid w:val="00072BBC"/>
    <w:rsid w:val="0007339F"/>
    <w:rsid w:val="00075637"/>
    <w:rsid w:val="0007628A"/>
    <w:rsid w:val="00077430"/>
    <w:rsid w:val="0007756C"/>
    <w:rsid w:val="0007766A"/>
    <w:rsid w:val="00080955"/>
    <w:rsid w:val="00084A7C"/>
    <w:rsid w:val="00085630"/>
    <w:rsid w:val="00087A6D"/>
    <w:rsid w:val="00092057"/>
    <w:rsid w:val="000940C8"/>
    <w:rsid w:val="00096630"/>
    <w:rsid w:val="000971C5"/>
    <w:rsid w:val="000972C8"/>
    <w:rsid w:val="000978EF"/>
    <w:rsid w:val="00097F73"/>
    <w:rsid w:val="000A13F3"/>
    <w:rsid w:val="000A1FAC"/>
    <w:rsid w:val="000A2963"/>
    <w:rsid w:val="000A2B0A"/>
    <w:rsid w:val="000A4AC7"/>
    <w:rsid w:val="000A520C"/>
    <w:rsid w:val="000A52C3"/>
    <w:rsid w:val="000A5DAE"/>
    <w:rsid w:val="000A78E9"/>
    <w:rsid w:val="000A7E9A"/>
    <w:rsid w:val="000B1C3E"/>
    <w:rsid w:val="000B4435"/>
    <w:rsid w:val="000B5AED"/>
    <w:rsid w:val="000B60B0"/>
    <w:rsid w:val="000C065B"/>
    <w:rsid w:val="000C0EFE"/>
    <w:rsid w:val="000C41BE"/>
    <w:rsid w:val="000C4DE5"/>
    <w:rsid w:val="000C6797"/>
    <w:rsid w:val="000C73B9"/>
    <w:rsid w:val="000D2A0A"/>
    <w:rsid w:val="000D3C01"/>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7E6"/>
    <w:rsid w:val="00104CA8"/>
    <w:rsid w:val="00107320"/>
    <w:rsid w:val="00110974"/>
    <w:rsid w:val="00112211"/>
    <w:rsid w:val="001146C1"/>
    <w:rsid w:val="00114F5B"/>
    <w:rsid w:val="00115621"/>
    <w:rsid w:val="0011692A"/>
    <w:rsid w:val="00116BBD"/>
    <w:rsid w:val="00123EAA"/>
    <w:rsid w:val="00123EE0"/>
    <w:rsid w:val="0012443B"/>
    <w:rsid w:val="00124D3C"/>
    <w:rsid w:val="001275AD"/>
    <w:rsid w:val="001279E2"/>
    <w:rsid w:val="001302CE"/>
    <w:rsid w:val="00131DA3"/>
    <w:rsid w:val="0014299D"/>
    <w:rsid w:val="001439A4"/>
    <w:rsid w:val="0014629A"/>
    <w:rsid w:val="00146B44"/>
    <w:rsid w:val="00151E42"/>
    <w:rsid w:val="001533FA"/>
    <w:rsid w:val="0015363F"/>
    <w:rsid w:val="001543BA"/>
    <w:rsid w:val="001545FB"/>
    <w:rsid w:val="0015647C"/>
    <w:rsid w:val="00161354"/>
    <w:rsid w:val="001658C5"/>
    <w:rsid w:val="00171372"/>
    <w:rsid w:val="001715AB"/>
    <w:rsid w:val="00173286"/>
    <w:rsid w:val="00173AA0"/>
    <w:rsid w:val="00174871"/>
    <w:rsid w:val="0017639C"/>
    <w:rsid w:val="0018344A"/>
    <w:rsid w:val="00184313"/>
    <w:rsid w:val="00184D0A"/>
    <w:rsid w:val="001858BF"/>
    <w:rsid w:val="00185EFD"/>
    <w:rsid w:val="00187706"/>
    <w:rsid w:val="00187843"/>
    <w:rsid w:val="001905C1"/>
    <w:rsid w:val="0019078B"/>
    <w:rsid w:val="001A0491"/>
    <w:rsid w:val="001A2AE3"/>
    <w:rsid w:val="001A3507"/>
    <w:rsid w:val="001B00F0"/>
    <w:rsid w:val="001B213A"/>
    <w:rsid w:val="001B2B4A"/>
    <w:rsid w:val="001B4CAB"/>
    <w:rsid w:val="001B59CE"/>
    <w:rsid w:val="001B7015"/>
    <w:rsid w:val="001B730F"/>
    <w:rsid w:val="001C0AB5"/>
    <w:rsid w:val="001C134B"/>
    <w:rsid w:val="001C1BDC"/>
    <w:rsid w:val="001C25AE"/>
    <w:rsid w:val="001C25CC"/>
    <w:rsid w:val="001C39A2"/>
    <w:rsid w:val="001C4392"/>
    <w:rsid w:val="001C760D"/>
    <w:rsid w:val="001D0F60"/>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0550E"/>
    <w:rsid w:val="00206CA1"/>
    <w:rsid w:val="00211863"/>
    <w:rsid w:val="0021329A"/>
    <w:rsid w:val="00213EDA"/>
    <w:rsid w:val="002205F2"/>
    <w:rsid w:val="00220903"/>
    <w:rsid w:val="0022091E"/>
    <w:rsid w:val="002213A0"/>
    <w:rsid w:val="0022264F"/>
    <w:rsid w:val="00222B7C"/>
    <w:rsid w:val="0022526D"/>
    <w:rsid w:val="00226E8E"/>
    <w:rsid w:val="00227292"/>
    <w:rsid w:val="00230C9A"/>
    <w:rsid w:val="00232769"/>
    <w:rsid w:val="002341B4"/>
    <w:rsid w:val="00234F94"/>
    <w:rsid w:val="00236FF9"/>
    <w:rsid w:val="00237E7B"/>
    <w:rsid w:val="00240D8A"/>
    <w:rsid w:val="00242111"/>
    <w:rsid w:val="00243AA0"/>
    <w:rsid w:val="00245301"/>
    <w:rsid w:val="0024563C"/>
    <w:rsid w:val="00245A08"/>
    <w:rsid w:val="002460A7"/>
    <w:rsid w:val="00254E1A"/>
    <w:rsid w:val="00256282"/>
    <w:rsid w:val="0025789C"/>
    <w:rsid w:val="00257A93"/>
    <w:rsid w:val="00260839"/>
    <w:rsid w:val="00260C21"/>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452"/>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A42"/>
    <w:rsid w:val="002F3EB9"/>
    <w:rsid w:val="002F50C2"/>
    <w:rsid w:val="002F5BD1"/>
    <w:rsid w:val="002F6CEE"/>
    <w:rsid w:val="00301466"/>
    <w:rsid w:val="00301F76"/>
    <w:rsid w:val="003021F6"/>
    <w:rsid w:val="00304032"/>
    <w:rsid w:val="00306209"/>
    <w:rsid w:val="00310DA1"/>
    <w:rsid w:val="00311757"/>
    <w:rsid w:val="00311D71"/>
    <w:rsid w:val="0031273A"/>
    <w:rsid w:val="00314BBB"/>
    <w:rsid w:val="00314E05"/>
    <w:rsid w:val="003157F7"/>
    <w:rsid w:val="0031582C"/>
    <w:rsid w:val="00315855"/>
    <w:rsid w:val="00315B39"/>
    <w:rsid w:val="00315C01"/>
    <w:rsid w:val="0031701F"/>
    <w:rsid w:val="00320034"/>
    <w:rsid w:val="00320963"/>
    <w:rsid w:val="00320D13"/>
    <w:rsid w:val="00322313"/>
    <w:rsid w:val="003247AF"/>
    <w:rsid w:val="003253BC"/>
    <w:rsid w:val="00326A14"/>
    <w:rsid w:val="003334D3"/>
    <w:rsid w:val="00333D20"/>
    <w:rsid w:val="0033532B"/>
    <w:rsid w:val="00335954"/>
    <w:rsid w:val="00336369"/>
    <w:rsid w:val="0034086B"/>
    <w:rsid w:val="00343B8D"/>
    <w:rsid w:val="00343CA4"/>
    <w:rsid w:val="00343F42"/>
    <w:rsid w:val="00345176"/>
    <w:rsid w:val="0034634D"/>
    <w:rsid w:val="00346693"/>
    <w:rsid w:val="00346A16"/>
    <w:rsid w:val="00346CC8"/>
    <w:rsid w:val="00350131"/>
    <w:rsid w:val="003501E4"/>
    <w:rsid w:val="00350720"/>
    <w:rsid w:val="00351D40"/>
    <w:rsid w:val="0035281E"/>
    <w:rsid w:val="00352A09"/>
    <w:rsid w:val="00354CF8"/>
    <w:rsid w:val="00356634"/>
    <w:rsid w:val="00361630"/>
    <w:rsid w:val="00363804"/>
    <w:rsid w:val="00363BA8"/>
    <w:rsid w:val="00364323"/>
    <w:rsid w:val="0036473A"/>
    <w:rsid w:val="00364EF0"/>
    <w:rsid w:val="00366978"/>
    <w:rsid w:val="00372CB6"/>
    <w:rsid w:val="00372FB9"/>
    <w:rsid w:val="00376821"/>
    <w:rsid w:val="00380107"/>
    <w:rsid w:val="003812DA"/>
    <w:rsid w:val="003819A2"/>
    <w:rsid w:val="00382500"/>
    <w:rsid w:val="00382657"/>
    <w:rsid w:val="003836A0"/>
    <w:rsid w:val="003839E3"/>
    <w:rsid w:val="00384A6A"/>
    <w:rsid w:val="00384DC0"/>
    <w:rsid w:val="00386F0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486"/>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E5CBA"/>
    <w:rsid w:val="003F12D3"/>
    <w:rsid w:val="003F1495"/>
    <w:rsid w:val="003F4F50"/>
    <w:rsid w:val="003F5AE4"/>
    <w:rsid w:val="003F629E"/>
    <w:rsid w:val="003F72C6"/>
    <w:rsid w:val="00401587"/>
    <w:rsid w:val="004040A2"/>
    <w:rsid w:val="004041C2"/>
    <w:rsid w:val="00404347"/>
    <w:rsid w:val="00411217"/>
    <w:rsid w:val="004126C2"/>
    <w:rsid w:val="00413777"/>
    <w:rsid w:val="00414A32"/>
    <w:rsid w:val="00417066"/>
    <w:rsid w:val="00417BFE"/>
    <w:rsid w:val="00420290"/>
    <w:rsid w:val="00420537"/>
    <w:rsid w:val="00422902"/>
    <w:rsid w:val="00422F46"/>
    <w:rsid w:val="00424295"/>
    <w:rsid w:val="00424B70"/>
    <w:rsid w:val="004253B3"/>
    <w:rsid w:val="00425FB2"/>
    <w:rsid w:val="004271D4"/>
    <w:rsid w:val="0042791C"/>
    <w:rsid w:val="00427D69"/>
    <w:rsid w:val="004306DC"/>
    <w:rsid w:val="00431E31"/>
    <w:rsid w:val="004333EF"/>
    <w:rsid w:val="00433E72"/>
    <w:rsid w:val="004349D8"/>
    <w:rsid w:val="00434CB3"/>
    <w:rsid w:val="00435A8B"/>
    <w:rsid w:val="00437553"/>
    <w:rsid w:val="00442237"/>
    <w:rsid w:val="00442D42"/>
    <w:rsid w:val="004433E9"/>
    <w:rsid w:val="00444088"/>
    <w:rsid w:val="00444381"/>
    <w:rsid w:val="0044513A"/>
    <w:rsid w:val="00445572"/>
    <w:rsid w:val="00446803"/>
    <w:rsid w:val="004500CC"/>
    <w:rsid w:val="00451A8A"/>
    <w:rsid w:val="00452E7F"/>
    <w:rsid w:val="00453195"/>
    <w:rsid w:val="00453901"/>
    <w:rsid w:val="00453E53"/>
    <w:rsid w:val="0045596F"/>
    <w:rsid w:val="004563B1"/>
    <w:rsid w:val="00457548"/>
    <w:rsid w:val="00462377"/>
    <w:rsid w:val="00464F55"/>
    <w:rsid w:val="0046638D"/>
    <w:rsid w:val="00466408"/>
    <w:rsid w:val="004711C5"/>
    <w:rsid w:val="004714EA"/>
    <w:rsid w:val="004716C8"/>
    <w:rsid w:val="00471D93"/>
    <w:rsid w:val="00472B67"/>
    <w:rsid w:val="00474BA4"/>
    <w:rsid w:val="00474C91"/>
    <w:rsid w:val="0047563F"/>
    <w:rsid w:val="00480E5B"/>
    <w:rsid w:val="00481331"/>
    <w:rsid w:val="004859A9"/>
    <w:rsid w:val="00485E79"/>
    <w:rsid w:val="00486E04"/>
    <w:rsid w:val="00486FEC"/>
    <w:rsid w:val="00490082"/>
    <w:rsid w:val="0049134E"/>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B6E63"/>
    <w:rsid w:val="004C12BF"/>
    <w:rsid w:val="004C40F3"/>
    <w:rsid w:val="004C6B67"/>
    <w:rsid w:val="004C79C5"/>
    <w:rsid w:val="004D0D19"/>
    <w:rsid w:val="004D1FE5"/>
    <w:rsid w:val="004D22FF"/>
    <w:rsid w:val="004D3A4B"/>
    <w:rsid w:val="004D59A4"/>
    <w:rsid w:val="004D67DD"/>
    <w:rsid w:val="004E0992"/>
    <w:rsid w:val="004E0CB7"/>
    <w:rsid w:val="004E1CA1"/>
    <w:rsid w:val="004E1D5D"/>
    <w:rsid w:val="004E41C7"/>
    <w:rsid w:val="004E4D85"/>
    <w:rsid w:val="004E6BCA"/>
    <w:rsid w:val="004E6D27"/>
    <w:rsid w:val="004E777E"/>
    <w:rsid w:val="004F08F1"/>
    <w:rsid w:val="004F1C6E"/>
    <w:rsid w:val="004F28EC"/>
    <w:rsid w:val="004F2914"/>
    <w:rsid w:val="004F6267"/>
    <w:rsid w:val="004F7424"/>
    <w:rsid w:val="005010BE"/>
    <w:rsid w:val="00502580"/>
    <w:rsid w:val="00502FE9"/>
    <w:rsid w:val="00504503"/>
    <w:rsid w:val="005051CA"/>
    <w:rsid w:val="00507641"/>
    <w:rsid w:val="00511B5F"/>
    <w:rsid w:val="00512C51"/>
    <w:rsid w:val="005136FA"/>
    <w:rsid w:val="00514AD5"/>
    <w:rsid w:val="005204E5"/>
    <w:rsid w:val="005248B0"/>
    <w:rsid w:val="00530467"/>
    <w:rsid w:val="00531755"/>
    <w:rsid w:val="0053220F"/>
    <w:rsid w:val="00536FAA"/>
    <w:rsid w:val="005377D4"/>
    <w:rsid w:val="00537910"/>
    <w:rsid w:val="00540AF8"/>
    <w:rsid w:val="00540CFC"/>
    <w:rsid w:val="00544628"/>
    <w:rsid w:val="0054465E"/>
    <w:rsid w:val="00544C1F"/>
    <w:rsid w:val="00544C66"/>
    <w:rsid w:val="00544D8A"/>
    <w:rsid w:val="00546882"/>
    <w:rsid w:val="00546AF0"/>
    <w:rsid w:val="00547DC7"/>
    <w:rsid w:val="00550BDF"/>
    <w:rsid w:val="0055600C"/>
    <w:rsid w:val="00557A67"/>
    <w:rsid w:val="00562B93"/>
    <w:rsid w:val="00564933"/>
    <w:rsid w:val="00565A38"/>
    <w:rsid w:val="00566661"/>
    <w:rsid w:val="00567349"/>
    <w:rsid w:val="00567D34"/>
    <w:rsid w:val="005755A3"/>
    <w:rsid w:val="00576C1C"/>
    <w:rsid w:val="005771F1"/>
    <w:rsid w:val="00577259"/>
    <w:rsid w:val="00581B03"/>
    <w:rsid w:val="00581DA5"/>
    <w:rsid w:val="00583811"/>
    <w:rsid w:val="00584B3E"/>
    <w:rsid w:val="0058611C"/>
    <w:rsid w:val="0058621B"/>
    <w:rsid w:val="005867A5"/>
    <w:rsid w:val="005874AD"/>
    <w:rsid w:val="00590764"/>
    <w:rsid w:val="0059415C"/>
    <w:rsid w:val="0059489A"/>
    <w:rsid w:val="00594AF3"/>
    <w:rsid w:val="00595110"/>
    <w:rsid w:val="005979FF"/>
    <w:rsid w:val="005A1D98"/>
    <w:rsid w:val="005A1EB6"/>
    <w:rsid w:val="005A1FE0"/>
    <w:rsid w:val="005A2990"/>
    <w:rsid w:val="005A43D8"/>
    <w:rsid w:val="005B0CA2"/>
    <w:rsid w:val="005B24CE"/>
    <w:rsid w:val="005B3E88"/>
    <w:rsid w:val="005B4320"/>
    <w:rsid w:val="005B5527"/>
    <w:rsid w:val="005B6571"/>
    <w:rsid w:val="005B72B0"/>
    <w:rsid w:val="005C1964"/>
    <w:rsid w:val="005C3F19"/>
    <w:rsid w:val="005C4252"/>
    <w:rsid w:val="005C467A"/>
    <w:rsid w:val="005C578E"/>
    <w:rsid w:val="005C60B4"/>
    <w:rsid w:val="005D0A63"/>
    <w:rsid w:val="005D0C0F"/>
    <w:rsid w:val="005D0F54"/>
    <w:rsid w:val="005D3453"/>
    <w:rsid w:val="005D4D00"/>
    <w:rsid w:val="005D5679"/>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074D5"/>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33B2"/>
    <w:rsid w:val="00644152"/>
    <w:rsid w:val="00647647"/>
    <w:rsid w:val="00652A56"/>
    <w:rsid w:val="00652AA5"/>
    <w:rsid w:val="00653344"/>
    <w:rsid w:val="0065619A"/>
    <w:rsid w:val="00656A93"/>
    <w:rsid w:val="0065737A"/>
    <w:rsid w:val="00660B76"/>
    <w:rsid w:val="00661E36"/>
    <w:rsid w:val="00662657"/>
    <w:rsid w:val="00664171"/>
    <w:rsid w:val="006643BB"/>
    <w:rsid w:val="006646DD"/>
    <w:rsid w:val="00665102"/>
    <w:rsid w:val="00666173"/>
    <w:rsid w:val="00666B3E"/>
    <w:rsid w:val="00666ECA"/>
    <w:rsid w:val="00671915"/>
    <w:rsid w:val="00672152"/>
    <w:rsid w:val="00673A44"/>
    <w:rsid w:val="00674745"/>
    <w:rsid w:val="00675513"/>
    <w:rsid w:val="00676F2D"/>
    <w:rsid w:val="00680401"/>
    <w:rsid w:val="00682B9A"/>
    <w:rsid w:val="006836AC"/>
    <w:rsid w:val="00683AD6"/>
    <w:rsid w:val="00683CE8"/>
    <w:rsid w:val="00684D9E"/>
    <w:rsid w:val="00685BBA"/>
    <w:rsid w:val="00685E34"/>
    <w:rsid w:val="006864DB"/>
    <w:rsid w:val="00686E99"/>
    <w:rsid w:val="006871B4"/>
    <w:rsid w:val="0068749F"/>
    <w:rsid w:val="006908E8"/>
    <w:rsid w:val="00690E5C"/>
    <w:rsid w:val="00693D40"/>
    <w:rsid w:val="00696B31"/>
    <w:rsid w:val="006A0400"/>
    <w:rsid w:val="006A52C1"/>
    <w:rsid w:val="006A5820"/>
    <w:rsid w:val="006A5E0C"/>
    <w:rsid w:val="006A7A6C"/>
    <w:rsid w:val="006B0569"/>
    <w:rsid w:val="006B1762"/>
    <w:rsid w:val="006B2494"/>
    <w:rsid w:val="006B295D"/>
    <w:rsid w:val="006B323D"/>
    <w:rsid w:val="006B3CFE"/>
    <w:rsid w:val="006B510C"/>
    <w:rsid w:val="006B72A4"/>
    <w:rsid w:val="006B7427"/>
    <w:rsid w:val="006B7C47"/>
    <w:rsid w:val="006C15A0"/>
    <w:rsid w:val="006C1B58"/>
    <w:rsid w:val="006C1DDA"/>
    <w:rsid w:val="006C3FB4"/>
    <w:rsid w:val="006C550C"/>
    <w:rsid w:val="006C5A76"/>
    <w:rsid w:val="006C5B68"/>
    <w:rsid w:val="006C5B6B"/>
    <w:rsid w:val="006D0D13"/>
    <w:rsid w:val="006D3F93"/>
    <w:rsid w:val="006D462C"/>
    <w:rsid w:val="006D54A9"/>
    <w:rsid w:val="006E04F3"/>
    <w:rsid w:val="006E0A1D"/>
    <w:rsid w:val="006E348E"/>
    <w:rsid w:val="006E36B0"/>
    <w:rsid w:val="006E5871"/>
    <w:rsid w:val="006E701F"/>
    <w:rsid w:val="006E79D5"/>
    <w:rsid w:val="006E7B97"/>
    <w:rsid w:val="006F0913"/>
    <w:rsid w:val="006F1ED7"/>
    <w:rsid w:val="006F290D"/>
    <w:rsid w:val="006F4EF4"/>
    <w:rsid w:val="006F71AA"/>
    <w:rsid w:val="006F76EE"/>
    <w:rsid w:val="00700001"/>
    <w:rsid w:val="00701122"/>
    <w:rsid w:val="00702F18"/>
    <w:rsid w:val="00705ED7"/>
    <w:rsid w:val="007101A3"/>
    <w:rsid w:val="00711A66"/>
    <w:rsid w:val="00712C71"/>
    <w:rsid w:val="007139EC"/>
    <w:rsid w:val="00713E94"/>
    <w:rsid w:val="00714482"/>
    <w:rsid w:val="00715673"/>
    <w:rsid w:val="007158DB"/>
    <w:rsid w:val="00716831"/>
    <w:rsid w:val="00717B54"/>
    <w:rsid w:val="0072175B"/>
    <w:rsid w:val="00721AE1"/>
    <w:rsid w:val="007228DE"/>
    <w:rsid w:val="00722ADC"/>
    <w:rsid w:val="00722B06"/>
    <w:rsid w:val="00722CCA"/>
    <w:rsid w:val="00722D37"/>
    <w:rsid w:val="0072422E"/>
    <w:rsid w:val="00724A90"/>
    <w:rsid w:val="00730977"/>
    <w:rsid w:val="00730D2C"/>
    <w:rsid w:val="00731CA7"/>
    <w:rsid w:val="00734415"/>
    <w:rsid w:val="00734BBA"/>
    <w:rsid w:val="00735AF6"/>
    <w:rsid w:val="0073703B"/>
    <w:rsid w:val="00741153"/>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192B"/>
    <w:rsid w:val="007726A4"/>
    <w:rsid w:val="00773986"/>
    <w:rsid w:val="0077534D"/>
    <w:rsid w:val="00781B3A"/>
    <w:rsid w:val="007856D2"/>
    <w:rsid w:val="00785940"/>
    <w:rsid w:val="00785BEC"/>
    <w:rsid w:val="00787307"/>
    <w:rsid w:val="00792482"/>
    <w:rsid w:val="007936AF"/>
    <w:rsid w:val="00793BA8"/>
    <w:rsid w:val="007947A6"/>
    <w:rsid w:val="00795384"/>
    <w:rsid w:val="00795416"/>
    <w:rsid w:val="00795A57"/>
    <w:rsid w:val="00796D21"/>
    <w:rsid w:val="00797A00"/>
    <w:rsid w:val="007A0D28"/>
    <w:rsid w:val="007A1540"/>
    <w:rsid w:val="007A6367"/>
    <w:rsid w:val="007B0498"/>
    <w:rsid w:val="007B1D7A"/>
    <w:rsid w:val="007B245A"/>
    <w:rsid w:val="007B2A07"/>
    <w:rsid w:val="007B5C64"/>
    <w:rsid w:val="007B7AB2"/>
    <w:rsid w:val="007C0281"/>
    <w:rsid w:val="007C066D"/>
    <w:rsid w:val="007C0DD9"/>
    <w:rsid w:val="007C1E5A"/>
    <w:rsid w:val="007C71DC"/>
    <w:rsid w:val="007C79CF"/>
    <w:rsid w:val="007C7BF4"/>
    <w:rsid w:val="007D0033"/>
    <w:rsid w:val="007D0737"/>
    <w:rsid w:val="007D0E3E"/>
    <w:rsid w:val="007D0E74"/>
    <w:rsid w:val="007D3BC5"/>
    <w:rsid w:val="007D6002"/>
    <w:rsid w:val="007D65EE"/>
    <w:rsid w:val="007D74FC"/>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AB"/>
    <w:rsid w:val="00842BCD"/>
    <w:rsid w:val="0084363B"/>
    <w:rsid w:val="008439A3"/>
    <w:rsid w:val="008459D3"/>
    <w:rsid w:val="008475A9"/>
    <w:rsid w:val="008514CB"/>
    <w:rsid w:val="00852E4B"/>
    <w:rsid w:val="00854EA6"/>
    <w:rsid w:val="008550A6"/>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4B6"/>
    <w:rsid w:val="00881AA9"/>
    <w:rsid w:val="008821A2"/>
    <w:rsid w:val="008822E1"/>
    <w:rsid w:val="008867C2"/>
    <w:rsid w:val="0088736D"/>
    <w:rsid w:val="00890A75"/>
    <w:rsid w:val="00890F70"/>
    <w:rsid w:val="00892ED5"/>
    <w:rsid w:val="00893FD4"/>
    <w:rsid w:val="008975EC"/>
    <w:rsid w:val="008976F0"/>
    <w:rsid w:val="008A01B7"/>
    <w:rsid w:val="008A0986"/>
    <w:rsid w:val="008A3CC0"/>
    <w:rsid w:val="008A4A6F"/>
    <w:rsid w:val="008A4EA0"/>
    <w:rsid w:val="008A5CA0"/>
    <w:rsid w:val="008A6111"/>
    <w:rsid w:val="008B3B7D"/>
    <w:rsid w:val="008B45AD"/>
    <w:rsid w:val="008B46C1"/>
    <w:rsid w:val="008B47FB"/>
    <w:rsid w:val="008B635C"/>
    <w:rsid w:val="008C229E"/>
    <w:rsid w:val="008C3446"/>
    <w:rsid w:val="008C3B49"/>
    <w:rsid w:val="008C5A83"/>
    <w:rsid w:val="008C61D1"/>
    <w:rsid w:val="008C6578"/>
    <w:rsid w:val="008D1E85"/>
    <w:rsid w:val="008D5F6A"/>
    <w:rsid w:val="008D667A"/>
    <w:rsid w:val="008D7DC6"/>
    <w:rsid w:val="008E13B4"/>
    <w:rsid w:val="008E1AB6"/>
    <w:rsid w:val="008E2414"/>
    <w:rsid w:val="008E7B33"/>
    <w:rsid w:val="008F03C6"/>
    <w:rsid w:val="008F2664"/>
    <w:rsid w:val="008F66B9"/>
    <w:rsid w:val="00901E74"/>
    <w:rsid w:val="00904380"/>
    <w:rsid w:val="00904C1A"/>
    <w:rsid w:val="00904FEA"/>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C59"/>
    <w:rsid w:val="00935DF3"/>
    <w:rsid w:val="009362BD"/>
    <w:rsid w:val="00936C3B"/>
    <w:rsid w:val="009410C9"/>
    <w:rsid w:val="00942E34"/>
    <w:rsid w:val="00944953"/>
    <w:rsid w:val="0094504E"/>
    <w:rsid w:val="0094510B"/>
    <w:rsid w:val="00946006"/>
    <w:rsid w:val="00946009"/>
    <w:rsid w:val="009476B0"/>
    <w:rsid w:val="00947E3A"/>
    <w:rsid w:val="0095198B"/>
    <w:rsid w:val="00953598"/>
    <w:rsid w:val="00955AF0"/>
    <w:rsid w:val="009571C2"/>
    <w:rsid w:val="00957498"/>
    <w:rsid w:val="0096024E"/>
    <w:rsid w:val="00962470"/>
    <w:rsid w:val="009627DC"/>
    <w:rsid w:val="00962D6F"/>
    <w:rsid w:val="00965075"/>
    <w:rsid w:val="00965494"/>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3686"/>
    <w:rsid w:val="00995857"/>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1728"/>
    <w:rsid w:val="009C3F40"/>
    <w:rsid w:val="009C5403"/>
    <w:rsid w:val="009C560C"/>
    <w:rsid w:val="009C5E42"/>
    <w:rsid w:val="009C617A"/>
    <w:rsid w:val="009C63EC"/>
    <w:rsid w:val="009C6475"/>
    <w:rsid w:val="009C64EA"/>
    <w:rsid w:val="009C6FD0"/>
    <w:rsid w:val="009C7F57"/>
    <w:rsid w:val="009D3543"/>
    <w:rsid w:val="009D360B"/>
    <w:rsid w:val="009D3F78"/>
    <w:rsid w:val="009D43CB"/>
    <w:rsid w:val="009D48AE"/>
    <w:rsid w:val="009D51CB"/>
    <w:rsid w:val="009D568A"/>
    <w:rsid w:val="009E0B2F"/>
    <w:rsid w:val="009E1FAE"/>
    <w:rsid w:val="009E35F2"/>
    <w:rsid w:val="009E6E8A"/>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37AF"/>
    <w:rsid w:val="00A14819"/>
    <w:rsid w:val="00A14956"/>
    <w:rsid w:val="00A17717"/>
    <w:rsid w:val="00A17CA5"/>
    <w:rsid w:val="00A17F23"/>
    <w:rsid w:val="00A21360"/>
    <w:rsid w:val="00A21460"/>
    <w:rsid w:val="00A22EBF"/>
    <w:rsid w:val="00A23DBA"/>
    <w:rsid w:val="00A241FC"/>
    <w:rsid w:val="00A26C96"/>
    <w:rsid w:val="00A27675"/>
    <w:rsid w:val="00A322ED"/>
    <w:rsid w:val="00A32476"/>
    <w:rsid w:val="00A326B6"/>
    <w:rsid w:val="00A3287D"/>
    <w:rsid w:val="00A32BBB"/>
    <w:rsid w:val="00A36C3A"/>
    <w:rsid w:val="00A36DAF"/>
    <w:rsid w:val="00A400C8"/>
    <w:rsid w:val="00A408C4"/>
    <w:rsid w:val="00A427BA"/>
    <w:rsid w:val="00A42DFB"/>
    <w:rsid w:val="00A439E0"/>
    <w:rsid w:val="00A449A7"/>
    <w:rsid w:val="00A44C8C"/>
    <w:rsid w:val="00A45CD5"/>
    <w:rsid w:val="00A45D5C"/>
    <w:rsid w:val="00A47064"/>
    <w:rsid w:val="00A52E0A"/>
    <w:rsid w:val="00A52EA9"/>
    <w:rsid w:val="00A55A10"/>
    <w:rsid w:val="00A6053D"/>
    <w:rsid w:val="00A619BE"/>
    <w:rsid w:val="00A627B4"/>
    <w:rsid w:val="00A64023"/>
    <w:rsid w:val="00A65F61"/>
    <w:rsid w:val="00A663DB"/>
    <w:rsid w:val="00A668E3"/>
    <w:rsid w:val="00A66B88"/>
    <w:rsid w:val="00A70535"/>
    <w:rsid w:val="00A70817"/>
    <w:rsid w:val="00A70BC7"/>
    <w:rsid w:val="00A70BFA"/>
    <w:rsid w:val="00A70E8B"/>
    <w:rsid w:val="00A70F63"/>
    <w:rsid w:val="00A72D85"/>
    <w:rsid w:val="00A73124"/>
    <w:rsid w:val="00A735CD"/>
    <w:rsid w:val="00A73922"/>
    <w:rsid w:val="00A746F5"/>
    <w:rsid w:val="00A75979"/>
    <w:rsid w:val="00A7734A"/>
    <w:rsid w:val="00A77368"/>
    <w:rsid w:val="00A77B2F"/>
    <w:rsid w:val="00A8004F"/>
    <w:rsid w:val="00A809DD"/>
    <w:rsid w:val="00A80E5A"/>
    <w:rsid w:val="00A82D6A"/>
    <w:rsid w:val="00A82E22"/>
    <w:rsid w:val="00A833E9"/>
    <w:rsid w:val="00A83BF5"/>
    <w:rsid w:val="00A8490E"/>
    <w:rsid w:val="00A85EB6"/>
    <w:rsid w:val="00A8610A"/>
    <w:rsid w:val="00A92218"/>
    <w:rsid w:val="00A92EEB"/>
    <w:rsid w:val="00A93AA1"/>
    <w:rsid w:val="00A9517E"/>
    <w:rsid w:val="00A951E5"/>
    <w:rsid w:val="00A97919"/>
    <w:rsid w:val="00AA05AA"/>
    <w:rsid w:val="00AA05C7"/>
    <w:rsid w:val="00AA1490"/>
    <w:rsid w:val="00AA26B5"/>
    <w:rsid w:val="00AA4151"/>
    <w:rsid w:val="00AA4953"/>
    <w:rsid w:val="00AA524B"/>
    <w:rsid w:val="00AA7BF0"/>
    <w:rsid w:val="00AB2341"/>
    <w:rsid w:val="00AB241A"/>
    <w:rsid w:val="00AC01A2"/>
    <w:rsid w:val="00AC17DE"/>
    <w:rsid w:val="00AC2A50"/>
    <w:rsid w:val="00AC45DC"/>
    <w:rsid w:val="00AC51B4"/>
    <w:rsid w:val="00AC5763"/>
    <w:rsid w:val="00AC608C"/>
    <w:rsid w:val="00AC6DBD"/>
    <w:rsid w:val="00AD1DC2"/>
    <w:rsid w:val="00AD4317"/>
    <w:rsid w:val="00AD4641"/>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AF5E6D"/>
    <w:rsid w:val="00AF67BB"/>
    <w:rsid w:val="00B0140B"/>
    <w:rsid w:val="00B022FD"/>
    <w:rsid w:val="00B04DBC"/>
    <w:rsid w:val="00B13139"/>
    <w:rsid w:val="00B1500E"/>
    <w:rsid w:val="00B16E17"/>
    <w:rsid w:val="00B16FED"/>
    <w:rsid w:val="00B17DE9"/>
    <w:rsid w:val="00B21047"/>
    <w:rsid w:val="00B2329B"/>
    <w:rsid w:val="00B24509"/>
    <w:rsid w:val="00B2462E"/>
    <w:rsid w:val="00B25A12"/>
    <w:rsid w:val="00B27F43"/>
    <w:rsid w:val="00B31224"/>
    <w:rsid w:val="00B31E36"/>
    <w:rsid w:val="00B34608"/>
    <w:rsid w:val="00B36CCD"/>
    <w:rsid w:val="00B37BC2"/>
    <w:rsid w:val="00B40879"/>
    <w:rsid w:val="00B43571"/>
    <w:rsid w:val="00B4470B"/>
    <w:rsid w:val="00B46F77"/>
    <w:rsid w:val="00B47C5C"/>
    <w:rsid w:val="00B52785"/>
    <w:rsid w:val="00B533EA"/>
    <w:rsid w:val="00B54DC1"/>
    <w:rsid w:val="00B559E3"/>
    <w:rsid w:val="00B569A9"/>
    <w:rsid w:val="00B60A30"/>
    <w:rsid w:val="00B6116F"/>
    <w:rsid w:val="00B61235"/>
    <w:rsid w:val="00B613C3"/>
    <w:rsid w:val="00B617D7"/>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0C"/>
    <w:rsid w:val="00B9431B"/>
    <w:rsid w:val="00B95DAB"/>
    <w:rsid w:val="00B9751D"/>
    <w:rsid w:val="00BA2BD8"/>
    <w:rsid w:val="00BA3943"/>
    <w:rsid w:val="00BA4B70"/>
    <w:rsid w:val="00BA7E29"/>
    <w:rsid w:val="00BB2D91"/>
    <w:rsid w:val="00BB6039"/>
    <w:rsid w:val="00BC33AE"/>
    <w:rsid w:val="00BC5169"/>
    <w:rsid w:val="00BC547D"/>
    <w:rsid w:val="00BC6C81"/>
    <w:rsid w:val="00BC7675"/>
    <w:rsid w:val="00BC76FA"/>
    <w:rsid w:val="00BD073E"/>
    <w:rsid w:val="00BD1B98"/>
    <w:rsid w:val="00BD4720"/>
    <w:rsid w:val="00BD4CCC"/>
    <w:rsid w:val="00BD5019"/>
    <w:rsid w:val="00BD5739"/>
    <w:rsid w:val="00BD63A4"/>
    <w:rsid w:val="00BE2B5A"/>
    <w:rsid w:val="00BE2C84"/>
    <w:rsid w:val="00BE39A8"/>
    <w:rsid w:val="00BE5941"/>
    <w:rsid w:val="00BE5C42"/>
    <w:rsid w:val="00BF2F1F"/>
    <w:rsid w:val="00BF355A"/>
    <w:rsid w:val="00BF37D9"/>
    <w:rsid w:val="00BF3A4D"/>
    <w:rsid w:val="00BF4376"/>
    <w:rsid w:val="00BF4758"/>
    <w:rsid w:val="00BF5992"/>
    <w:rsid w:val="00BF5A49"/>
    <w:rsid w:val="00C00FDA"/>
    <w:rsid w:val="00C03F23"/>
    <w:rsid w:val="00C04488"/>
    <w:rsid w:val="00C04777"/>
    <w:rsid w:val="00C05583"/>
    <w:rsid w:val="00C055E2"/>
    <w:rsid w:val="00C114CD"/>
    <w:rsid w:val="00C11560"/>
    <w:rsid w:val="00C14E2E"/>
    <w:rsid w:val="00C153F6"/>
    <w:rsid w:val="00C15481"/>
    <w:rsid w:val="00C16BC4"/>
    <w:rsid w:val="00C20280"/>
    <w:rsid w:val="00C21BAC"/>
    <w:rsid w:val="00C21FFC"/>
    <w:rsid w:val="00C224B3"/>
    <w:rsid w:val="00C230EA"/>
    <w:rsid w:val="00C23945"/>
    <w:rsid w:val="00C242D5"/>
    <w:rsid w:val="00C27F9B"/>
    <w:rsid w:val="00C319C1"/>
    <w:rsid w:val="00C32ADB"/>
    <w:rsid w:val="00C32DCB"/>
    <w:rsid w:val="00C34479"/>
    <w:rsid w:val="00C36A56"/>
    <w:rsid w:val="00C37164"/>
    <w:rsid w:val="00C4011B"/>
    <w:rsid w:val="00C41F6F"/>
    <w:rsid w:val="00C43709"/>
    <w:rsid w:val="00C447DC"/>
    <w:rsid w:val="00C449BD"/>
    <w:rsid w:val="00C44B5E"/>
    <w:rsid w:val="00C45866"/>
    <w:rsid w:val="00C50093"/>
    <w:rsid w:val="00C50A6A"/>
    <w:rsid w:val="00C50EC5"/>
    <w:rsid w:val="00C51998"/>
    <w:rsid w:val="00C53948"/>
    <w:rsid w:val="00C53DE8"/>
    <w:rsid w:val="00C53EE8"/>
    <w:rsid w:val="00C554D9"/>
    <w:rsid w:val="00C55E9F"/>
    <w:rsid w:val="00C5604D"/>
    <w:rsid w:val="00C56A9C"/>
    <w:rsid w:val="00C56B24"/>
    <w:rsid w:val="00C655FF"/>
    <w:rsid w:val="00C71485"/>
    <w:rsid w:val="00C7570B"/>
    <w:rsid w:val="00C75CB6"/>
    <w:rsid w:val="00C7622D"/>
    <w:rsid w:val="00C76504"/>
    <w:rsid w:val="00C76B99"/>
    <w:rsid w:val="00C77B92"/>
    <w:rsid w:val="00C80F2D"/>
    <w:rsid w:val="00C82331"/>
    <w:rsid w:val="00C83294"/>
    <w:rsid w:val="00C83A26"/>
    <w:rsid w:val="00C8503E"/>
    <w:rsid w:val="00C861C0"/>
    <w:rsid w:val="00C871B4"/>
    <w:rsid w:val="00C90284"/>
    <w:rsid w:val="00C917A2"/>
    <w:rsid w:val="00C9261F"/>
    <w:rsid w:val="00C93CD8"/>
    <w:rsid w:val="00C9603A"/>
    <w:rsid w:val="00C9687B"/>
    <w:rsid w:val="00C969A9"/>
    <w:rsid w:val="00C97115"/>
    <w:rsid w:val="00CA0676"/>
    <w:rsid w:val="00CA0DF9"/>
    <w:rsid w:val="00CA10E4"/>
    <w:rsid w:val="00CA16D4"/>
    <w:rsid w:val="00CA34EE"/>
    <w:rsid w:val="00CA3F98"/>
    <w:rsid w:val="00CB0F4D"/>
    <w:rsid w:val="00CB16BE"/>
    <w:rsid w:val="00CB47F1"/>
    <w:rsid w:val="00CB553C"/>
    <w:rsid w:val="00CB5B51"/>
    <w:rsid w:val="00CC3BF0"/>
    <w:rsid w:val="00CC4680"/>
    <w:rsid w:val="00CC50F5"/>
    <w:rsid w:val="00CC6520"/>
    <w:rsid w:val="00CC7A5A"/>
    <w:rsid w:val="00CD3946"/>
    <w:rsid w:val="00CD4BD3"/>
    <w:rsid w:val="00CE12E9"/>
    <w:rsid w:val="00CE4DC3"/>
    <w:rsid w:val="00CE597B"/>
    <w:rsid w:val="00CE5E74"/>
    <w:rsid w:val="00CE6136"/>
    <w:rsid w:val="00CE686F"/>
    <w:rsid w:val="00CF57EB"/>
    <w:rsid w:val="00CF6D83"/>
    <w:rsid w:val="00D011DF"/>
    <w:rsid w:val="00D0161B"/>
    <w:rsid w:val="00D03CCB"/>
    <w:rsid w:val="00D05E57"/>
    <w:rsid w:val="00D077D8"/>
    <w:rsid w:val="00D10060"/>
    <w:rsid w:val="00D11F9B"/>
    <w:rsid w:val="00D13F71"/>
    <w:rsid w:val="00D14DB4"/>
    <w:rsid w:val="00D17E0A"/>
    <w:rsid w:val="00D21C5B"/>
    <w:rsid w:val="00D21F40"/>
    <w:rsid w:val="00D222A0"/>
    <w:rsid w:val="00D22F71"/>
    <w:rsid w:val="00D23293"/>
    <w:rsid w:val="00D233CA"/>
    <w:rsid w:val="00D237D2"/>
    <w:rsid w:val="00D245D8"/>
    <w:rsid w:val="00D35990"/>
    <w:rsid w:val="00D35B9D"/>
    <w:rsid w:val="00D35C10"/>
    <w:rsid w:val="00D36FC3"/>
    <w:rsid w:val="00D374A3"/>
    <w:rsid w:val="00D3776A"/>
    <w:rsid w:val="00D41423"/>
    <w:rsid w:val="00D44515"/>
    <w:rsid w:val="00D45634"/>
    <w:rsid w:val="00D45962"/>
    <w:rsid w:val="00D45C1B"/>
    <w:rsid w:val="00D46A70"/>
    <w:rsid w:val="00D46EBB"/>
    <w:rsid w:val="00D51D91"/>
    <w:rsid w:val="00D52404"/>
    <w:rsid w:val="00D528FC"/>
    <w:rsid w:val="00D52986"/>
    <w:rsid w:val="00D53119"/>
    <w:rsid w:val="00D57D6A"/>
    <w:rsid w:val="00D61385"/>
    <w:rsid w:val="00D61997"/>
    <w:rsid w:val="00D61D8E"/>
    <w:rsid w:val="00D6209F"/>
    <w:rsid w:val="00D62FAA"/>
    <w:rsid w:val="00D6308F"/>
    <w:rsid w:val="00D635C8"/>
    <w:rsid w:val="00D64E56"/>
    <w:rsid w:val="00D659A5"/>
    <w:rsid w:val="00D6768B"/>
    <w:rsid w:val="00D7070D"/>
    <w:rsid w:val="00D7160A"/>
    <w:rsid w:val="00D72C55"/>
    <w:rsid w:val="00D72CF3"/>
    <w:rsid w:val="00D72D2D"/>
    <w:rsid w:val="00D76805"/>
    <w:rsid w:val="00D77CCE"/>
    <w:rsid w:val="00D80329"/>
    <w:rsid w:val="00D81AEE"/>
    <w:rsid w:val="00D82229"/>
    <w:rsid w:val="00D826A4"/>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3551"/>
    <w:rsid w:val="00DB4F5C"/>
    <w:rsid w:val="00DC0353"/>
    <w:rsid w:val="00DC1D50"/>
    <w:rsid w:val="00DC1EED"/>
    <w:rsid w:val="00DC2320"/>
    <w:rsid w:val="00DC2426"/>
    <w:rsid w:val="00DC381B"/>
    <w:rsid w:val="00DC7065"/>
    <w:rsid w:val="00DD419F"/>
    <w:rsid w:val="00DD4E78"/>
    <w:rsid w:val="00DD6ACF"/>
    <w:rsid w:val="00DD6D74"/>
    <w:rsid w:val="00DD6F23"/>
    <w:rsid w:val="00DD7626"/>
    <w:rsid w:val="00DE01FA"/>
    <w:rsid w:val="00DE2406"/>
    <w:rsid w:val="00DE28BC"/>
    <w:rsid w:val="00DE3C9C"/>
    <w:rsid w:val="00DE7A84"/>
    <w:rsid w:val="00DF01FB"/>
    <w:rsid w:val="00DF3060"/>
    <w:rsid w:val="00DF3645"/>
    <w:rsid w:val="00E00BBC"/>
    <w:rsid w:val="00E01F25"/>
    <w:rsid w:val="00E02B8B"/>
    <w:rsid w:val="00E02D36"/>
    <w:rsid w:val="00E03140"/>
    <w:rsid w:val="00E03DCB"/>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03D8"/>
    <w:rsid w:val="00E32E97"/>
    <w:rsid w:val="00E405DF"/>
    <w:rsid w:val="00E40B3D"/>
    <w:rsid w:val="00E41835"/>
    <w:rsid w:val="00E41FDD"/>
    <w:rsid w:val="00E42629"/>
    <w:rsid w:val="00E44A7D"/>
    <w:rsid w:val="00E45B2A"/>
    <w:rsid w:val="00E460CE"/>
    <w:rsid w:val="00E461C7"/>
    <w:rsid w:val="00E468DB"/>
    <w:rsid w:val="00E471F5"/>
    <w:rsid w:val="00E503B2"/>
    <w:rsid w:val="00E50A27"/>
    <w:rsid w:val="00E51D75"/>
    <w:rsid w:val="00E52424"/>
    <w:rsid w:val="00E5359A"/>
    <w:rsid w:val="00E5572D"/>
    <w:rsid w:val="00E61635"/>
    <w:rsid w:val="00E62A7A"/>
    <w:rsid w:val="00E62BD0"/>
    <w:rsid w:val="00E6354C"/>
    <w:rsid w:val="00E648EB"/>
    <w:rsid w:val="00E672C4"/>
    <w:rsid w:val="00E70EBE"/>
    <w:rsid w:val="00E70ED0"/>
    <w:rsid w:val="00E71693"/>
    <w:rsid w:val="00E7224E"/>
    <w:rsid w:val="00E72BE2"/>
    <w:rsid w:val="00E74128"/>
    <w:rsid w:val="00E77C38"/>
    <w:rsid w:val="00E80387"/>
    <w:rsid w:val="00E80B55"/>
    <w:rsid w:val="00E8141C"/>
    <w:rsid w:val="00E82D9F"/>
    <w:rsid w:val="00E8390A"/>
    <w:rsid w:val="00E855D6"/>
    <w:rsid w:val="00E86A71"/>
    <w:rsid w:val="00E86F0B"/>
    <w:rsid w:val="00E87AE6"/>
    <w:rsid w:val="00E9000F"/>
    <w:rsid w:val="00E9089D"/>
    <w:rsid w:val="00E92957"/>
    <w:rsid w:val="00E93AB1"/>
    <w:rsid w:val="00E94922"/>
    <w:rsid w:val="00E94CDC"/>
    <w:rsid w:val="00E94D54"/>
    <w:rsid w:val="00E94FE7"/>
    <w:rsid w:val="00E95863"/>
    <w:rsid w:val="00E96286"/>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BBA"/>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8AA"/>
    <w:rsid w:val="00F10D8A"/>
    <w:rsid w:val="00F11142"/>
    <w:rsid w:val="00F11EE6"/>
    <w:rsid w:val="00F138F8"/>
    <w:rsid w:val="00F1647D"/>
    <w:rsid w:val="00F174FE"/>
    <w:rsid w:val="00F178A5"/>
    <w:rsid w:val="00F20A7B"/>
    <w:rsid w:val="00F220EB"/>
    <w:rsid w:val="00F22D1B"/>
    <w:rsid w:val="00F22E4A"/>
    <w:rsid w:val="00F26128"/>
    <w:rsid w:val="00F27C31"/>
    <w:rsid w:val="00F27FFC"/>
    <w:rsid w:val="00F34BA0"/>
    <w:rsid w:val="00F3627A"/>
    <w:rsid w:val="00F379AF"/>
    <w:rsid w:val="00F4384C"/>
    <w:rsid w:val="00F440FE"/>
    <w:rsid w:val="00F44652"/>
    <w:rsid w:val="00F44A0E"/>
    <w:rsid w:val="00F46290"/>
    <w:rsid w:val="00F514EE"/>
    <w:rsid w:val="00F525B4"/>
    <w:rsid w:val="00F52EC7"/>
    <w:rsid w:val="00F539B6"/>
    <w:rsid w:val="00F554E3"/>
    <w:rsid w:val="00F5783C"/>
    <w:rsid w:val="00F6084B"/>
    <w:rsid w:val="00F608FB"/>
    <w:rsid w:val="00F640CA"/>
    <w:rsid w:val="00F65DA4"/>
    <w:rsid w:val="00F66252"/>
    <w:rsid w:val="00F66C9A"/>
    <w:rsid w:val="00F67B3E"/>
    <w:rsid w:val="00F7114B"/>
    <w:rsid w:val="00F713A5"/>
    <w:rsid w:val="00F7249A"/>
    <w:rsid w:val="00F72D94"/>
    <w:rsid w:val="00F73163"/>
    <w:rsid w:val="00F7374B"/>
    <w:rsid w:val="00F73E89"/>
    <w:rsid w:val="00F77087"/>
    <w:rsid w:val="00F77C9C"/>
    <w:rsid w:val="00F8006D"/>
    <w:rsid w:val="00F80AB0"/>
    <w:rsid w:val="00F8264E"/>
    <w:rsid w:val="00F83B7A"/>
    <w:rsid w:val="00F83C41"/>
    <w:rsid w:val="00F87122"/>
    <w:rsid w:val="00F871F2"/>
    <w:rsid w:val="00F9011D"/>
    <w:rsid w:val="00F905EE"/>
    <w:rsid w:val="00F9200B"/>
    <w:rsid w:val="00F929BF"/>
    <w:rsid w:val="00F935BB"/>
    <w:rsid w:val="00F95867"/>
    <w:rsid w:val="00F966C4"/>
    <w:rsid w:val="00FA01C3"/>
    <w:rsid w:val="00FA1A5A"/>
    <w:rsid w:val="00FA27A6"/>
    <w:rsid w:val="00FA30F1"/>
    <w:rsid w:val="00FA3E60"/>
    <w:rsid w:val="00FA482E"/>
    <w:rsid w:val="00FA5D36"/>
    <w:rsid w:val="00FA7271"/>
    <w:rsid w:val="00FA7AEF"/>
    <w:rsid w:val="00FA7FEA"/>
    <w:rsid w:val="00FB05D0"/>
    <w:rsid w:val="00FB0CE3"/>
    <w:rsid w:val="00FB369F"/>
    <w:rsid w:val="00FB3CC7"/>
    <w:rsid w:val="00FB4C64"/>
    <w:rsid w:val="00FB7E23"/>
    <w:rsid w:val="00FC0173"/>
    <w:rsid w:val="00FC16D7"/>
    <w:rsid w:val="00FC39DE"/>
    <w:rsid w:val="00FC4094"/>
    <w:rsid w:val="00FC4361"/>
    <w:rsid w:val="00FC5345"/>
    <w:rsid w:val="00FC558F"/>
    <w:rsid w:val="00FC5CCD"/>
    <w:rsid w:val="00FC7B52"/>
    <w:rsid w:val="00FC7C0D"/>
    <w:rsid w:val="00FD2129"/>
    <w:rsid w:val="00FD3E71"/>
    <w:rsid w:val="00FD6BDA"/>
    <w:rsid w:val="00FE0A2C"/>
    <w:rsid w:val="00FE11A0"/>
    <w:rsid w:val="00FE1223"/>
    <w:rsid w:val="00FE1870"/>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73E4C-8978-4E46-985A-381D46F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1E1A-5A73-4836-B25B-C825DC34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2023-11-29T23:30:00Z</cp:lastPrinted>
  <dcterms:created xsi:type="dcterms:W3CDTF">2023-12-13T15:54:00Z</dcterms:created>
  <dcterms:modified xsi:type="dcterms:W3CDTF">2023-12-13T15:54:00Z</dcterms:modified>
</cp:coreProperties>
</file>